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52BA6" w14:textId="44777FD8" w:rsidR="00857213" w:rsidRPr="0081607A" w:rsidRDefault="00857213" w:rsidP="00970337">
      <w:pPr>
        <w:spacing w:after="0" w:line="240" w:lineRule="auto"/>
        <w:ind w:right="0"/>
        <w:jc w:val="center"/>
        <w:rPr>
          <w:szCs w:val="24"/>
        </w:rPr>
      </w:pPr>
      <w:r w:rsidRPr="0081607A">
        <w:rPr>
          <w:b/>
          <w:szCs w:val="24"/>
        </w:rPr>
        <w:t>Правила проведения акции</w:t>
      </w:r>
    </w:p>
    <w:p w14:paraId="36587F0F" w14:textId="3C399D04" w:rsidR="00857213" w:rsidRPr="0081607A" w:rsidRDefault="00857213" w:rsidP="00970337">
      <w:pPr>
        <w:spacing w:after="0" w:line="240" w:lineRule="auto"/>
        <w:ind w:right="0"/>
        <w:jc w:val="center"/>
        <w:rPr>
          <w:rFonts w:eastAsiaTheme="minorEastAsia"/>
          <w:color w:val="auto"/>
          <w:szCs w:val="24"/>
        </w:rPr>
      </w:pPr>
      <w:r w:rsidRPr="0081607A">
        <w:rPr>
          <w:b/>
          <w:szCs w:val="24"/>
        </w:rPr>
        <w:t>«</w:t>
      </w:r>
      <w:r w:rsidR="00E275F7" w:rsidRPr="0081607A">
        <w:rPr>
          <w:b/>
          <w:szCs w:val="24"/>
        </w:rPr>
        <w:t>Льготный март</w:t>
      </w:r>
      <w:r w:rsidRPr="0081607A">
        <w:rPr>
          <w:b/>
          <w:szCs w:val="24"/>
        </w:rPr>
        <w:t xml:space="preserve">» </w:t>
      </w:r>
    </w:p>
    <w:p w14:paraId="5FED10F3" w14:textId="77777777" w:rsidR="00857213" w:rsidRPr="0081607A" w:rsidRDefault="00857213" w:rsidP="00857213">
      <w:pPr>
        <w:spacing w:after="0" w:line="240" w:lineRule="auto"/>
        <w:ind w:right="0"/>
        <w:jc w:val="both"/>
        <w:rPr>
          <w:b/>
          <w:szCs w:val="24"/>
        </w:rPr>
      </w:pPr>
    </w:p>
    <w:p w14:paraId="7B21C0BA" w14:textId="51BD22CE" w:rsidR="00857213" w:rsidRPr="0081607A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81607A">
        <w:rPr>
          <w:b/>
          <w:szCs w:val="24"/>
        </w:rPr>
        <w:t>1.</w:t>
      </w:r>
      <w:r w:rsidRPr="0081607A">
        <w:rPr>
          <w:rFonts w:eastAsia="Arial"/>
          <w:b/>
          <w:szCs w:val="24"/>
        </w:rPr>
        <w:t xml:space="preserve"> </w:t>
      </w:r>
      <w:r w:rsidRPr="0081607A">
        <w:rPr>
          <w:b/>
          <w:szCs w:val="24"/>
        </w:rPr>
        <w:t xml:space="preserve">Общие положения. </w:t>
      </w:r>
    </w:p>
    <w:p w14:paraId="60189ACC" w14:textId="6FE6A406" w:rsidR="00857213" w:rsidRPr="0081607A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81607A">
        <w:rPr>
          <w:szCs w:val="24"/>
        </w:rPr>
        <w:t xml:space="preserve">Настоящие правила проведения акции </w:t>
      </w:r>
      <w:r w:rsidRPr="0049602C">
        <w:rPr>
          <w:szCs w:val="24"/>
        </w:rPr>
        <w:t>«</w:t>
      </w:r>
      <w:r w:rsidR="00E275F7" w:rsidRPr="0049602C">
        <w:rPr>
          <w:szCs w:val="24"/>
        </w:rPr>
        <w:t>Льготный март</w:t>
      </w:r>
      <w:r w:rsidRPr="0049602C">
        <w:rPr>
          <w:szCs w:val="24"/>
        </w:rPr>
        <w:t>»</w:t>
      </w:r>
      <w:r w:rsidRPr="0081607A">
        <w:rPr>
          <w:szCs w:val="24"/>
        </w:rPr>
        <w:t xml:space="preserve"> (далее – «Правила») являются официальным предложением (далее– «Публичная оферта») АО «М</w:t>
      </w:r>
      <w:r w:rsidR="00970337" w:rsidRPr="0081607A">
        <w:rPr>
          <w:szCs w:val="24"/>
        </w:rPr>
        <w:t>ФО</w:t>
      </w:r>
      <w:r w:rsidRPr="0081607A">
        <w:rPr>
          <w:szCs w:val="24"/>
        </w:rPr>
        <w:t xml:space="preserve"> ОнлайнКазФинанс», БИН 160840000397 (далее – «Организатор») и содержат всесущественные условия акции </w:t>
      </w:r>
    </w:p>
    <w:p w14:paraId="73DB2B65" w14:textId="362275D6" w:rsidR="00857213" w:rsidRPr="0081607A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49602C">
        <w:rPr>
          <w:szCs w:val="24"/>
        </w:rPr>
        <w:t>«</w:t>
      </w:r>
      <w:r w:rsidR="00E275F7" w:rsidRPr="0049602C">
        <w:rPr>
          <w:szCs w:val="24"/>
        </w:rPr>
        <w:t>Льготный март</w:t>
      </w:r>
      <w:r w:rsidRPr="0049602C">
        <w:rPr>
          <w:szCs w:val="24"/>
        </w:rPr>
        <w:t>»</w:t>
      </w:r>
      <w:r w:rsidRPr="0081607A">
        <w:rPr>
          <w:szCs w:val="24"/>
        </w:rPr>
        <w:t xml:space="preserve"> (далее – «Акция»). </w:t>
      </w:r>
    </w:p>
    <w:p w14:paraId="3A1CC903" w14:textId="4F56EED2" w:rsidR="00857213" w:rsidRPr="0081607A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81607A">
        <w:rPr>
          <w:szCs w:val="24"/>
        </w:rPr>
        <w:t xml:space="preserve">Участием в </w:t>
      </w:r>
      <w:r w:rsidRPr="0081607A">
        <w:rPr>
          <w:b/>
          <w:szCs w:val="24"/>
        </w:rPr>
        <w:t xml:space="preserve">Акции </w:t>
      </w:r>
      <w:r w:rsidRPr="0081607A">
        <w:rPr>
          <w:szCs w:val="24"/>
        </w:rPr>
        <w:t>физическое лицо подтверждает, что ознакомилось с текстом</w:t>
      </w:r>
      <w:r w:rsidR="00970337" w:rsidRPr="0081607A">
        <w:rPr>
          <w:szCs w:val="24"/>
        </w:rPr>
        <w:t xml:space="preserve"> </w:t>
      </w:r>
      <w:r w:rsidRPr="0081607A">
        <w:rPr>
          <w:szCs w:val="24"/>
        </w:rPr>
        <w:t xml:space="preserve">данных Правил и выражает свое безусловное согласие с их условиями. К отношениям Организатора и участника (участников) применяются нормы статей 395–399 Гражданского кодекса Республики Казахстан. </w:t>
      </w:r>
    </w:p>
    <w:p w14:paraId="7D5853B9" w14:textId="5514C6C7" w:rsidR="00857213" w:rsidRPr="0081607A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81607A">
        <w:rPr>
          <w:szCs w:val="24"/>
        </w:rPr>
        <w:t xml:space="preserve">Информация о проведении </w:t>
      </w:r>
      <w:r w:rsidRPr="0081607A">
        <w:rPr>
          <w:b/>
          <w:szCs w:val="24"/>
        </w:rPr>
        <w:t xml:space="preserve">Акции, </w:t>
      </w:r>
      <w:r w:rsidRPr="0081607A">
        <w:rPr>
          <w:szCs w:val="24"/>
        </w:rPr>
        <w:t>порядок</w:t>
      </w:r>
      <w:r w:rsidR="00970337" w:rsidRPr="0081607A">
        <w:rPr>
          <w:szCs w:val="24"/>
        </w:rPr>
        <w:t xml:space="preserve"> </w:t>
      </w:r>
      <w:r w:rsidRPr="0081607A">
        <w:rPr>
          <w:szCs w:val="24"/>
        </w:rPr>
        <w:t xml:space="preserve">и условия ее проведения доводятся до участников </w:t>
      </w:r>
      <w:r w:rsidRPr="0081607A">
        <w:rPr>
          <w:b/>
          <w:szCs w:val="24"/>
        </w:rPr>
        <w:t xml:space="preserve">Акции </w:t>
      </w:r>
      <w:r w:rsidRPr="0081607A">
        <w:rPr>
          <w:szCs w:val="24"/>
        </w:rPr>
        <w:t xml:space="preserve">путем размещения соответствующей информации на сайте Организатора в период её проведения. </w:t>
      </w:r>
    </w:p>
    <w:p w14:paraId="4090E607" w14:textId="77777777" w:rsidR="00857213" w:rsidRPr="0081607A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81607A">
        <w:rPr>
          <w:szCs w:val="24"/>
        </w:rPr>
        <w:t xml:space="preserve">Если вы не согласны с каким–либо пунктом </w:t>
      </w:r>
      <w:r w:rsidRPr="0081607A">
        <w:rPr>
          <w:b/>
          <w:szCs w:val="24"/>
        </w:rPr>
        <w:t>Акции</w:t>
      </w:r>
      <w:r w:rsidRPr="0081607A">
        <w:rPr>
          <w:szCs w:val="24"/>
        </w:rPr>
        <w:t xml:space="preserve">, Организатор предлагает вам отказаться от участия в ней. </w:t>
      </w:r>
    </w:p>
    <w:p w14:paraId="11D58445" w14:textId="77777777" w:rsidR="00857213" w:rsidRPr="0081607A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81607A">
        <w:rPr>
          <w:szCs w:val="24"/>
        </w:rPr>
        <w:t xml:space="preserve"> </w:t>
      </w:r>
    </w:p>
    <w:p w14:paraId="474009DB" w14:textId="77777777" w:rsidR="00857213" w:rsidRPr="0081607A" w:rsidRDefault="00857213" w:rsidP="00970337">
      <w:pPr>
        <w:numPr>
          <w:ilvl w:val="0"/>
          <w:numId w:val="1"/>
        </w:numPr>
        <w:spacing w:after="0" w:line="240" w:lineRule="auto"/>
        <w:ind w:left="0" w:right="0"/>
        <w:jc w:val="both"/>
        <w:rPr>
          <w:szCs w:val="24"/>
        </w:rPr>
      </w:pPr>
      <w:r w:rsidRPr="0081607A">
        <w:rPr>
          <w:b/>
          <w:szCs w:val="24"/>
        </w:rPr>
        <w:t xml:space="preserve">Используемые термины. </w:t>
      </w:r>
    </w:p>
    <w:p w14:paraId="323D7C80" w14:textId="6CC2434A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2.1.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Акция </w:t>
      </w:r>
      <w:r w:rsidRPr="0049602C">
        <w:rPr>
          <w:szCs w:val="24"/>
        </w:rPr>
        <w:t>«</w:t>
      </w:r>
      <w:r w:rsidR="00E275F7" w:rsidRPr="0049602C">
        <w:rPr>
          <w:szCs w:val="24"/>
        </w:rPr>
        <w:t>Льготный март</w:t>
      </w:r>
      <w:r w:rsidRPr="0049602C">
        <w:rPr>
          <w:szCs w:val="24"/>
        </w:rPr>
        <w:t>»</w:t>
      </w:r>
      <w:r w:rsidRPr="0081607A">
        <w:rPr>
          <w:szCs w:val="24"/>
        </w:rPr>
        <w:t xml:space="preserve"> –</w:t>
      </w:r>
      <w:r w:rsidRPr="00B6665E">
        <w:rPr>
          <w:szCs w:val="24"/>
        </w:rPr>
        <w:t xml:space="preserve"> программа лояльности, проводимая Организатором, по условиям которой участникам Акции предоставл</w:t>
      </w:r>
      <w:r w:rsidR="004C2C9F" w:rsidRPr="00B6665E">
        <w:rPr>
          <w:szCs w:val="24"/>
        </w:rPr>
        <w:t>яе</w:t>
      </w:r>
      <w:r w:rsidRPr="00B6665E">
        <w:rPr>
          <w:szCs w:val="24"/>
        </w:rPr>
        <w:t xml:space="preserve">тся </w:t>
      </w:r>
      <w:r w:rsidR="004C2C9F" w:rsidRPr="00B6665E">
        <w:rPr>
          <w:szCs w:val="24"/>
        </w:rPr>
        <w:t xml:space="preserve">Льготный период </w:t>
      </w:r>
      <w:r w:rsidRPr="00B6665E">
        <w:rPr>
          <w:szCs w:val="24"/>
        </w:rPr>
        <w:t xml:space="preserve">с целью повышения лояльности клиентов к Организатору. </w:t>
      </w:r>
    </w:p>
    <w:p w14:paraId="7BDE1AEE" w14:textId="04E66A83" w:rsidR="00857213" w:rsidRPr="00B6665E" w:rsidRDefault="00857213" w:rsidP="00857213">
      <w:pPr>
        <w:spacing w:after="0" w:line="240" w:lineRule="auto"/>
        <w:ind w:right="0" w:hanging="1"/>
        <w:jc w:val="both"/>
        <w:rPr>
          <w:szCs w:val="24"/>
        </w:rPr>
      </w:pPr>
      <w:r w:rsidRPr="00B6665E">
        <w:rPr>
          <w:szCs w:val="24"/>
        </w:rPr>
        <w:t>2.2.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Клиент – физическое лицо, являющееся держателем платежной карточки Visa Virtuon S Light эмитированной АО «Bank RBK» (карта S lite), а также имеющее обязательства по договору о предоставлении микрокредита (продукта Solva Карта). </w:t>
      </w:r>
    </w:p>
    <w:p w14:paraId="081B4127" w14:textId="4E1BBE65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2.3.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>Участник Акции – Клиент, соответствующий условиям Акции</w:t>
      </w:r>
      <w:r w:rsidR="00672C4D" w:rsidRPr="00B6665E">
        <w:rPr>
          <w:szCs w:val="24"/>
        </w:rPr>
        <w:t xml:space="preserve">, </w:t>
      </w:r>
      <w:r w:rsidR="00672C4D" w:rsidRPr="0049602C">
        <w:rPr>
          <w:color w:val="auto"/>
          <w:szCs w:val="24"/>
        </w:rPr>
        <w:t>оформивший микрокредит в оффлайн-отделениях Организатора</w:t>
      </w:r>
      <w:r w:rsidR="00A3443D">
        <w:rPr>
          <w:color w:val="FF0000"/>
          <w:szCs w:val="24"/>
        </w:rPr>
        <w:t xml:space="preserve"> </w:t>
      </w:r>
      <w:r w:rsidR="00A3443D">
        <w:rPr>
          <w:rStyle w:val="ui-provider"/>
        </w:rPr>
        <w:t>(</w:t>
      </w:r>
      <w:r w:rsidR="00B404EE">
        <w:rPr>
          <w:rStyle w:val="ui-provider"/>
        </w:rPr>
        <w:t xml:space="preserve">в т.ч. </w:t>
      </w:r>
      <w:r w:rsidR="00A3443D">
        <w:rPr>
          <w:rStyle w:val="ui-provider"/>
        </w:rPr>
        <w:t xml:space="preserve">для заемщиков, ранее </w:t>
      </w:r>
      <w:r w:rsidR="00B404EE">
        <w:rPr>
          <w:rStyle w:val="ui-provider"/>
        </w:rPr>
        <w:t xml:space="preserve">не </w:t>
      </w:r>
      <w:r w:rsidR="00A3443D">
        <w:rPr>
          <w:rStyle w:val="ui-provider"/>
        </w:rPr>
        <w:t>являющихся Клиентами), либо оформивший микрокредит онлайн (для заемщиков, являющихся Клиентами до начала Акции)</w:t>
      </w:r>
      <w:r w:rsidRPr="00B6665E">
        <w:rPr>
          <w:szCs w:val="24"/>
        </w:rPr>
        <w:t xml:space="preserve">. Участниками Акции могут быть физические лица, являющиеся резидентами Республики Казахстан. </w:t>
      </w:r>
    </w:p>
    <w:p w14:paraId="352AB114" w14:textId="19640B5B" w:rsidR="004C2C9F" w:rsidRPr="00B6665E" w:rsidRDefault="004C2C9F" w:rsidP="00857213">
      <w:pPr>
        <w:spacing w:after="0" w:line="240" w:lineRule="auto"/>
        <w:ind w:right="0"/>
        <w:jc w:val="both"/>
        <w:rPr>
          <w:szCs w:val="24"/>
        </w:rPr>
      </w:pPr>
      <w:bookmarkStart w:id="0" w:name="_Hlk166773801"/>
      <w:r w:rsidRPr="00B6665E">
        <w:rPr>
          <w:bCs/>
          <w:szCs w:val="24"/>
        </w:rPr>
        <w:t>2.4. Льготный период</w:t>
      </w:r>
      <w:r w:rsidRPr="00B6665E">
        <w:rPr>
          <w:szCs w:val="24"/>
        </w:rPr>
        <w:t xml:space="preserve"> – период времени </w:t>
      </w:r>
      <w:r w:rsidRPr="00B6665E">
        <w:rPr>
          <w:szCs w:val="24"/>
          <w:lang w:val="kk-KZ"/>
        </w:rPr>
        <w:t xml:space="preserve">с </w:t>
      </w:r>
      <w:r w:rsidRPr="00B6665E">
        <w:rPr>
          <w:szCs w:val="24"/>
        </w:rPr>
        <w:t>даты предоставления микрокредита и до (не включая) даты первого планового платежа  по графику погашения микрокредита по договору о предоставлении микрокредита, в течение которого, в случае полного досрочного погашения Заемщиком задолженности по Договору и выполнения условий</w:t>
      </w:r>
      <w:r w:rsidR="00EC039E" w:rsidRPr="00B6665E">
        <w:rPr>
          <w:szCs w:val="24"/>
        </w:rPr>
        <w:t xml:space="preserve"> Акции</w:t>
      </w:r>
      <w:r w:rsidRPr="00B6665E">
        <w:rPr>
          <w:szCs w:val="24"/>
        </w:rPr>
        <w:t xml:space="preserve">, вознаграждение, указанное в </w:t>
      </w:r>
      <w:r w:rsidRPr="00B6665E">
        <w:rPr>
          <w:szCs w:val="24"/>
          <w:lang w:val="kk-KZ"/>
        </w:rPr>
        <w:t>графике погашения микрокредита, в том числе</w:t>
      </w:r>
      <w:r w:rsidRPr="00B6665E">
        <w:rPr>
          <w:szCs w:val="24"/>
        </w:rPr>
        <w:t xml:space="preserve"> за период пользования микрокредитом, Кл</w:t>
      </w:r>
      <w:r w:rsidR="00F93D9B">
        <w:rPr>
          <w:szCs w:val="24"/>
        </w:rPr>
        <w:t>ие</w:t>
      </w:r>
      <w:r w:rsidRPr="00B6665E">
        <w:rPr>
          <w:szCs w:val="24"/>
        </w:rPr>
        <w:t>нтом не оплачивается;</w:t>
      </w:r>
      <w:bookmarkEnd w:id="0"/>
    </w:p>
    <w:p w14:paraId="100BC18C" w14:textId="4F878114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2.5.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Сайт – официальный сайт Организатора, размещенный по адресу: https://solva.kz/. </w:t>
      </w:r>
    </w:p>
    <w:p w14:paraId="2D9066E7" w14:textId="3B44636F" w:rsidR="00857213" w:rsidRPr="00B6665E" w:rsidRDefault="00857213" w:rsidP="00857213">
      <w:pPr>
        <w:spacing w:after="0" w:line="240" w:lineRule="auto"/>
        <w:ind w:right="0" w:firstLine="37"/>
        <w:jc w:val="both"/>
        <w:rPr>
          <w:szCs w:val="24"/>
        </w:rPr>
      </w:pPr>
      <w:r w:rsidRPr="00B6665E">
        <w:rPr>
          <w:szCs w:val="24"/>
        </w:rPr>
        <w:t>2.</w:t>
      </w:r>
      <w:r w:rsidR="00B6665E">
        <w:rPr>
          <w:szCs w:val="24"/>
        </w:rPr>
        <w:t>6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>Микрокредит – деньги, предоставляемые Организатором</w:t>
      </w:r>
      <w:r w:rsidR="004C2C9F" w:rsidRPr="00B6665E">
        <w:rPr>
          <w:szCs w:val="24"/>
        </w:rPr>
        <w:t xml:space="preserve"> Клиенту</w:t>
      </w:r>
      <w:r w:rsidRPr="00B6665E">
        <w:rPr>
          <w:szCs w:val="24"/>
        </w:rPr>
        <w:t xml:space="preserve"> в национальной валюте Республики Казахстан в размере и порядке, определенном договором опредоставлении микрокредита, законодательством Республики Казахстан и внутренними нормативными документами</w:t>
      </w:r>
      <w:r w:rsidR="004C2C9F" w:rsidRPr="00B6665E">
        <w:rPr>
          <w:szCs w:val="24"/>
        </w:rPr>
        <w:t xml:space="preserve"> </w:t>
      </w:r>
      <w:r w:rsidRPr="00B6665E">
        <w:rPr>
          <w:szCs w:val="24"/>
        </w:rPr>
        <w:t xml:space="preserve">Организатора на условиях платности, срочности и возвратности. </w:t>
      </w:r>
    </w:p>
    <w:p w14:paraId="63BED279" w14:textId="37CBE600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2.</w:t>
      </w:r>
      <w:r w:rsidR="00B6665E">
        <w:rPr>
          <w:szCs w:val="24"/>
        </w:rPr>
        <w:t>7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Покупка – безналичная операция, инициируемая Клиентом с использованием карты S lite по оплате товаров и услуг. </w:t>
      </w:r>
    </w:p>
    <w:p w14:paraId="31D80743" w14:textId="7BE33CB0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2.</w:t>
      </w:r>
      <w:r w:rsidR="00C26ED9" w:rsidRPr="00B6665E">
        <w:rPr>
          <w:szCs w:val="24"/>
        </w:rPr>
        <w:t>9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>Транзакция – расходная операция</w:t>
      </w:r>
      <w:r w:rsidR="003D1B60" w:rsidRPr="00B6665E">
        <w:rPr>
          <w:szCs w:val="24"/>
        </w:rPr>
        <w:t xml:space="preserve"> </w:t>
      </w:r>
      <w:r w:rsidRPr="00B6665E">
        <w:rPr>
          <w:szCs w:val="24"/>
        </w:rPr>
        <w:t>по оплате товаров и услуг с использованием карты S lite в сети POS</w:t>
      </w:r>
      <w:r w:rsidR="003D1B60" w:rsidRPr="00B6665E">
        <w:rPr>
          <w:szCs w:val="24"/>
        </w:rPr>
        <w:t>-</w:t>
      </w:r>
      <w:r w:rsidRPr="00B6665E">
        <w:rPr>
          <w:szCs w:val="24"/>
        </w:rPr>
        <w:t>терминалов торгово</w:t>
      </w:r>
      <w:r w:rsidR="003D1B60" w:rsidRPr="00B6665E">
        <w:rPr>
          <w:szCs w:val="24"/>
        </w:rPr>
        <w:t>-</w:t>
      </w:r>
      <w:r w:rsidRPr="00B6665E">
        <w:rPr>
          <w:szCs w:val="24"/>
        </w:rPr>
        <w:t>сервисных предприятий и интернет</w:t>
      </w:r>
      <w:r w:rsidR="003D1B60" w:rsidRPr="00B6665E">
        <w:rPr>
          <w:szCs w:val="24"/>
        </w:rPr>
        <w:t>-</w:t>
      </w:r>
      <w:r w:rsidRPr="00B6665E">
        <w:rPr>
          <w:szCs w:val="24"/>
        </w:rPr>
        <w:t xml:space="preserve">магазинов посредством E–com операций. </w:t>
      </w:r>
    </w:p>
    <w:p w14:paraId="38B9C83A" w14:textId="77777777" w:rsidR="00AF20C9" w:rsidRPr="00B6665E" w:rsidRDefault="00AF20C9" w:rsidP="00857213">
      <w:pPr>
        <w:spacing w:after="0" w:line="240" w:lineRule="auto"/>
        <w:ind w:right="0"/>
        <w:jc w:val="both"/>
        <w:rPr>
          <w:szCs w:val="24"/>
        </w:rPr>
      </w:pPr>
    </w:p>
    <w:p w14:paraId="318C234E" w14:textId="77777777" w:rsidR="00857213" w:rsidRPr="00B6665E" w:rsidRDefault="00857213" w:rsidP="00970337">
      <w:pPr>
        <w:numPr>
          <w:ilvl w:val="0"/>
          <w:numId w:val="2"/>
        </w:numPr>
        <w:spacing w:after="0" w:line="240" w:lineRule="auto"/>
        <w:ind w:left="0" w:right="0"/>
        <w:jc w:val="both"/>
        <w:rPr>
          <w:szCs w:val="24"/>
        </w:rPr>
      </w:pPr>
      <w:r w:rsidRPr="00B6665E">
        <w:rPr>
          <w:b/>
          <w:szCs w:val="24"/>
        </w:rPr>
        <w:t xml:space="preserve">Условия Акции. </w:t>
      </w:r>
    </w:p>
    <w:p w14:paraId="0C4238E4" w14:textId="5F7CA8EF" w:rsidR="003D1B60" w:rsidRPr="00B6665E" w:rsidRDefault="00857213" w:rsidP="003D1B60">
      <w:pPr>
        <w:spacing w:after="0" w:line="240" w:lineRule="auto"/>
        <w:ind w:right="0"/>
        <w:jc w:val="both"/>
        <w:rPr>
          <w:rFonts w:eastAsia="Arial"/>
          <w:szCs w:val="24"/>
        </w:rPr>
      </w:pPr>
      <w:r w:rsidRPr="00B6665E">
        <w:rPr>
          <w:szCs w:val="24"/>
        </w:rPr>
        <w:t>3.1.</w:t>
      </w:r>
      <w:r w:rsidRPr="00B6665E">
        <w:rPr>
          <w:rFonts w:eastAsia="Arial"/>
          <w:szCs w:val="24"/>
        </w:rPr>
        <w:t xml:space="preserve"> </w:t>
      </w:r>
      <w:r w:rsidR="003D1B60" w:rsidRPr="00B6665E">
        <w:rPr>
          <w:color w:val="000000" w:themeColor="text1"/>
          <w:szCs w:val="24"/>
        </w:rPr>
        <w:t xml:space="preserve">Для участия в Акции у Клиента должна быть открыта </w:t>
      </w:r>
      <w:r w:rsidR="003D1B60" w:rsidRPr="00B6665E">
        <w:rPr>
          <w:szCs w:val="24"/>
        </w:rPr>
        <w:t>карта S lite</w:t>
      </w:r>
      <w:r w:rsidR="00E0461F">
        <w:rPr>
          <w:szCs w:val="24"/>
        </w:rPr>
        <w:t>, на которую предоставлен микрокредит</w:t>
      </w:r>
      <w:r w:rsidR="003D1B60" w:rsidRPr="00B6665E">
        <w:rPr>
          <w:color w:val="000000" w:themeColor="text1"/>
          <w:szCs w:val="24"/>
        </w:rPr>
        <w:t xml:space="preserve">. </w:t>
      </w:r>
    </w:p>
    <w:p w14:paraId="2EA134BD" w14:textId="4E8183A8" w:rsidR="00DD0233" w:rsidRDefault="003D1B60" w:rsidP="003D1B60">
      <w:pPr>
        <w:pStyle w:val="aa"/>
        <w:tabs>
          <w:tab w:val="left" w:pos="993"/>
        </w:tabs>
        <w:spacing w:before="0" w:beforeAutospacing="0" w:after="0" w:afterAutospacing="0"/>
        <w:jc w:val="both"/>
      </w:pPr>
      <w:r w:rsidRPr="00B6665E">
        <w:rPr>
          <w:color w:val="000000" w:themeColor="text1"/>
        </w:rPr>
        <w:lastRenderedPageBreak/>
        <w:t>3.2.</w:t>
      </w:r>
      <w:r w:rsidR="00E0461F">
        <w:rPr>
          <w:color w:val="000000" w:themeColor="text1"/>
        </w:rPr>
        <w:t xml:space="preserve"> </w:t>
      </w:r>
      <w:r w:rsidRPr="00B6665E">
        <w:rPr>
          <w:color w:val="000000" w:themeColor="text1"/>
        </w:rPr>
        <w:t>Клиенту</w:t>
      </w:r>
      <w:r w:rsidR="00824280">
        <w:rPr>
          <w:color w:val="000000" w:themeColor="text1"/>
        </w:rPr>
        <w:t>, оформившему микрокредит</w:t>
      </w:r>
      <w:r w:rsidR="00DD0233">
        <w:rPr>
          <w:color w:val="000000" w:themeColor="text1"/>
        </w:rPr>
        <w:t xml:space="preserve"> у Организатора впервые (</w:t>
      </w:r>
      <w:r w:rsidR="00DD0233">
        <w:rPr>
          <w:rStyle w:val="ui-provider"/>
        </w:rPr>
        <w:t>для заемщиков, ранее не являющихся Клиентами Организатора</w:t>
      </w:r>
      <w:proofErr w:type="gramStart"/>
      <w:r w:rsidR="00DD0233">
        <w:rPr>
          <w:rStyle w:val="ui-provider"/>
        </w:rPr>
        <w:t>)</w:t>
      </w:r>
      <w:r w:rsidR="00DD0233">
        <w:rPr>
          <w:color w:val="000000" w:themeColor="text1"/>
        </w:rPr>
        <w:t>,</w:t>
      </w:r>
      <w:r w:rsidR="00824280">
        <w:rPr>
          <w:color w:val="000000" w:themeColor="text1"/>
        </w:rPr>
        <w:t xml:space="preserve"> </w:t>
      </w:r>
      <w:r w:rsidRPr="00B6665E">
        <w:rPr>
          <w:color w:val="000000" w:themeColor="text1"/>
        </w:rPr>
        <w:t xml:space="preserve"> необходимо</w:t>
      </w:r>
      <w:proofErr w:type="gramEnd"/>
      <w:r w:rsidRPr="00B6665E">
        <w:rPr>
          <w:color w:val="000000" w:themeColor="text1"/>
        </w:rPr>
        <w:t xml:space="preserve"> совершить </w:t>
      </w:r>
      <w:r w:rsidR="00BC33E2">
        <w:t>П</w:t>
      </w:r>
      <w:r w:rsidR="00BC33E2" w:rsidRPr="00B6665E">
        <w:t>окупк</w:t>
      </w:r>
      <w:r w:rsidR="00BC33E2">
        <w:t>у</w:t>
      </w:r>
      <w:r w:rsidR="00BC33E2" w:rsidRPr="00B6665E">
        <w:t xml:space="preserve"> </w:t>
      </w:r>
      <w:r w:rsidRPr="00B6665E">
        <w:t>(в течение Льготного периода и до полного досрочного погашения задолженности по микрокредиту</w:t>
      </w:r>
      <w:r w:rsidR="00BC33E2">
        <w:t xml:space="preserve"> в течение Льготного периода</w:t>
      </w:r>
      <w:r w:rsidRPr="00B6665E">
        <w:t xml:space="preserve">) с использованием карты S lite на общую сумму не менее </w:t>
      </w:r>
      <w:r w:rsidR="00DD0233">
        <w:t>4</w:t>
      </w:r>
      <w:r w:rsidRPr="00B6665E">
        <w:t>0 000 (</w:t>
      </w:r>
      <w:r w:rsidR="00DD0233">
        <w:t>сорока</w:t>
      </w:r>
      <w:r w:rsidRPr="00B6665E">
        <w:t xml:space="preserve"> тысяч) тенге. </w:t>
      </w:r>
      <w:r w:rsidR="00DD0233" w:rsidRPr="00B6665E">
        <w:rPr>
          <w:color w:val="000000" w:themeColor="text1"/>
        </w:rPr>
        <w:t>Клиенту</w:t>
      </w:r>
      <w:r w:rsidR="00DD0233">
        <w:rPr>
          <w:color w:val="000000" w:themeColor="text1"/>
        </w:rPr>
        <w:t xml:space="preserve">, оформившему микрокредит у Организатора повторно </w:t>
      </w:r>
      <w:r w:rsidR="00DD0233">
        <w:rPr>
          <w:rStyle w:val="ui-provider"/>
        </w:rPr>
        <w:t>(для заемщиков, являющихся/являвшихся Клиентами</w:t>
      </w:r>
      <w:r w:rsidR="00CF2E2E">
        <w:rPr>
          <w:rStyle w:val="ui-provider"/>
        </w:rPr>
        <w:t xml:space="preserve"> Организатора</w:t>
      </w:r>
      <w:r w:rsidR="00DD0233">
        <w:rPr>
          <w:rStyle w:val="ui-provider"/>
        </w:rPr>
        <w:t xml:space="preserve"> до начала Акции)</w:t>
      </w:r>
      <w:r w:rsidR="00DD0233">
        <w:rPr>
          <w:color w:val="000000" w:themeColor="text1"/>
        </w:rPr>
        <w:t xml:space="preserve">, </w:t>
      </w:r>
      <w:r w:rsidR="00DD0233" w:rsidRPr="00B6665E">
        <w:rPr>
          <w:color w:val="000000" w:themeColor="text1"/>
        </w:rPr>
        <w:t xml:space="preserve"> необходимо совершить </w:t>
      </w:r>
      <w:r w:rsidR="00DD0233">
        <w:t>П</w:t>
      </w:r>
      <w:r w:rsidR="00DD0233" w:rsidRPr="00B6665E">
        <w:t>окупк</w:t>
      </w:r>
      <w:r w:rsidR="00DD0233">
        <w:t>у</w:t>
      </w:r>
      <w:r w:rsidR="00DD0233" w:rsidRPr="00B6665E">
        <w:t xml:space="preserve"> (в течение Льготного периода и до полного досрочного погашения задолженности по микрокредиту</w:t>
      </w:r>
      <w:r w:rsidR="00DD0233">
        <w:t xml:space="preserve"> в течение Льготного периода</w:t>
      </w:r>
      <w:r w:rsidR="00DD0233" w:rsidRPr="00B6665E">
        <w:t xml:space="preserve">) с использованием карты S lite на общую сумму не менее </w:t>
      </w:r>
      <w:r w:rsidR="00DD0233">
        <w:t>6</w:t>
      </w:r>
      <w:r w:rsidR="00DD0233" w:rsidRPr="00B6665E">
        <w:t>0 000 (</w:t>
      </w:r>
      <w:r w:rsidR="00DD0233">
        <w:t>шестидесяти</w:t>
      </w:r>
      <w:r w:rsidR="00DD0233" w:rsidRPr="00B6665E">
        <w:t xml:space="preserve"> тысяч) тенге.</w:t>
      </w:r>
    </w:p>
    <w:p w14:paraId="136DE621" w14:textId="29654F55" w:rsidR="003D1B60" w:rsidRPr="00B6665E" w:rsidRDefault="003D1B60" w:rsidP="003D1B60">
      <w:pPr>
        <w:pStyle w:val="aa"/>
        <w:tabs>
          <w:tab w:val="left" w:pos="993"/>
        </w:tabs>
        <w:spacing w:before="0" w:beforeAutospacing="0" w:after="0" w:afterAutospacing="0"/>
        <w:jc w:val="both"/>
      </w:pPr>
      <w:r w:rsidRPr="00B6665E">
        <w:t>МСС коды Транзакций, которые не участвуют в Акции отображены в Приложении 1</w:t>
      </w:r>
      <w:r w:rsidR="00E0461F">
        <w:t xml:space="preserve"> к Правилам</w:t>
      </w:r>
      <w:r w:rsidRPr="00B6665E">
        <w:t>. Организатор оставляет за собой право вносить изменения в Приложение №1 к Правилам.</w:t>
      </w:r>
      <w:r w:rsidR="00AF20C9" w:rsidRPr="00B6665E">
        <w:t xml:space="preserve"> Организатор не несет ответственности за корректность полученных данных по Транзакциям от эмитента карты S lite.</w:t>
      </w:r>
    </w:p>
    <w:p w14:paraId="42B18BDD" w14:textId="37E0E068" w:rsidR="003D1B60" w:rsidRPr="00B6665E" w:rsidRDefault="003D1B60" w:rsidP="003D1B60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color w:val="000000" w:themeColor="text1"/>
          <w:szCs w:val="24"/>
        </w:rPr>
        <w:t xml:space="preserve">3.3. После совершения условия, указанного в п.3.2 настоящих Правил, Клиенту необходимо </w:t>
      </w:r>
      <w:r w:rsidRPr="00B6665E">
        <w:rPr>
          <w:szCs w:val="24"/>
        </w:rPr>
        <w:t xml:space="preserve">осуществить </w:t>
      </w:r>
      <w:r w:rsidRPr="00B6665E">
        <w:rPr>
          <w:szCs w:val="24"/>
          <w:lang w:val="kk-KZ"/>
        </w:rPr>
        <w:t xml:space="preserve">полное </w:t>
      </w:r>
      <w:r w:rsidRPr="00B6665E">
        <w:rPr>
          <w:szCs w:val="24"/>
        </w:rPr>
        <w:t>досрочное погашени</w:t>
      </w:r>
      <w:r w:rsidR="008F06BA" w:rsidRPr="00B6665E">
        <w:rPr>
          <w:szCs w:val="24"/>
        </w:rPr>
        <w:t>е</w:t>
      </w:r>
      <w:r w:rsidRPr="00B6665E">
        <w:rPr>
          <w:szCs w:val="24"/>
        </w:rPr>
        <w:t xml:space="preserve"> задолженности по</w:t>
      </w:r>
      <w:r w:rsidR="008F06BA" w:rsidRPr="00B6665E">
        <w:rPr>
          <w:szCs w:val="24"/>
        </w:rPr>
        <w:t xml:space="preserve"> микрокредиту</w:t>
      </w:r>
      <w:r w:rsidRPr="00B6665E">
        <w:rPr>
          <w:szCs w:val="24"/>
        </w:rPr>
        <w:t xml:space="preserve"> в течение Льготного периода.</w:t>
      </w:r>
    </w:p>
    <w:p w14:paraId="0A85945D" w14:textId="6C60208D" w:rsidR="008F06BA" w:rsidRPr="00B6665E" w:rsidRDefault="008F06BA" w:rsidP="003D1B60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3.4. В случае выполнения Клиентом условий, указанных в п.3.2 и 3.3 настоящих Правил, в</w:t>
      </w:r>
      <w:r w:rsidRPr="00B6665E">
        <w:rPr>
          <w:bCs/>
          <w:szCs w:val="24"/>
        </w:rPr>
        <w:t>ознаграждение, указанное в г</w:t>
      </w:r>
      <w:r w:rsidRPr="00B6665E">
        <w:rPr>
          <w:szCs w:val="24"/>
          <w:lang w:val="kk-KZ"/>
        </w:rPr>
        <w:t>рафике погашения микрокредита, в том числе</w:t>
      </w:r>
      <w:r w:rsidRPr="00B6665E">
        <w:rPr>
          <w:bCs/>
          <w:szCs w:val="24"/>
        </w:rPr>
        <w:t xml:space="preserve"> за период пользования микрокредитом, Организатором не взимается и Клиентом не оплачивается.</w:t>
      </w:r>
    </w:p>
    <w:p w14:paraId="5362DC50" w14:textId="195DA4BA" w:rsidR="00672C4D" w:rsidRPr="00B6665E" w:rsidRDefault="008F06BA" w:rsidP="00672C4D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 xml:space="preserve">3.5. В случае предоставления микрокредита с целевым назначением «на приобретение товаров, работ и услуг» Организатор производит начисление Заемщику бонусов в размере лимита микрокредита с целевым назначением «на приобретение товаров, работ и </w:t>
      </w:r>
      <w:proofErr w:type="gramStart"/>
      <w:r w:rsidRPr="00B6665E">
        <w:rPr>
          <w:szCs w:val="24"/>
        </w:rPr>
        <w:t>услуг»  (</w:t>
      </w:r>
      <w:proofErr w:type="gramEnd"/>
      <w:r w:rsidRPr="00B6665E">
        <w:rPr>
          <w:szCs w:val="24"/>
        </w:rPr>
        <w:t>из расчета один бонус равен одному тенге). Организатор вправе в бесспорном (безакцептном) порядке осуществить списание начисленных бонусов для погашения задолженности Заемщика перед Организатором по микрокредиту с целевым назначением «на приобретение товаров, работ и услуг», на что Заемщик дает свое согласие.</w:t>
      </w:r>
      <w:r w:rsidR="00672C4D" w:rsidRPr="00B6665E">
        <w:rPr>
          <w:szCs w:val="24"/>
        </w:rPr>
        <w:t xml:space="preserve"> Бонусы не могут быть обналичены или использованы на иные цели, кроме тех, что предусмотрены в настоящих Правилах. Бонусы не подлежат денежному возмещению и не могут быть переданы третьим лицам. </w:t>
      </w:r>
    </w:p>
    <w:p w14:paraId="0F909553" w14:textId="096A8308" w:rsidR="00857213" w:rsidRPr="00B6665E" w:rsidRDefault="00857213" w:rsidP="00AF20C9">
      <w:pPr>
        <w:pStyle w:val="aa"/>
        <w:tabs>
          <w:tab w:val="left" w:pos="993"/>
        </w:tabs>
        <w:spacing w:before="0" w:beforeAutospacing="0" w:after="0" w:afterAutospacing="0"/>
        <w:jc w:val="both"/>
        <w:rPr>
          <w:color w:val="000000" w:themeColor="text1"/>
        </w:rPr>
      </w:pPr>
      <w:r w:rsidRPr="00B6665E">
        <w:t>3.</w:t>
      </w:r>
      <w:r w:rsidR="00AF20C9" w:rsidRPr="00B6665E">
        <w:t>6</w:t>
      </w:r>
      <w:r w:rsidRPr="00B6665E">
        <w:t>.</w:t>
      </w:r>
      <w:r w:rsidRPr="00B6665E">
        <w:rPr>
          <w:rFonts w:eastAsia="Arial"/>
        </w:rPr>
        <w:t xml:space="preserve"> </w:t>
      </w:r>
      <w:r w:rsidRPr="00B6665E">
        <w:t>Организатор вправе отказать Клиенту</w:t>
      </w:r>
      <w:r w:rsidR="00AF20C9" w:rsidRPr="00B6665E">
        <w:t xml:space="preserve"> в предоставлении Льготного периода в случае если по </w:t>
      </w:r>
      <w:proofErr w:type="gramStart"/>
      <w:r w:rsidR="00AF20C9" w:rsidRPr="00B6665E">
        <w:t>Транзакци</w:t>
      </w:r>
      <w:r w:rsidR="00E0461F">
        <w:t>ям</w:t>
      </w:r>
      <w:r w:rsidR="00AF20C9" w:rsidRPr="00B6665E">
        <w:t xml:space="preserve"> </w:t>
      </w:r>
      <w:r w:rsidRPr="00B6665E">
        <w:t xml:space="preserve"> не</w:t>
      </w:r>
      <w:proofErr w:type="gramEnd"/>
      <w:r w:rsidRPr="00B6665E">
        <w:t xml:space="preserve"> предоставлялась информация от эмитента платежной карты. </w:t>
      </w:r>
    </w:p>
    <w:p w14:paraId="6A3A7206" w14:textId="31464ED2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3.</w:t>
      </w:r>
      <w:r w:rsidR="00AF20C9" w:rsidRPr="00B6665E">
        <w:rPr>
          <w:szCs w:val="24"/>
        </w:rPr>
        <w:t>7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Организатор оставляет за собой право изменить условия </w:t>
      </w:r>
      <w:r w:rsidRPr="00B6665E">
        <w:rPr>
          <w:b/>
          <w:szCs w:val="24"/>
        </w:rPr>
        <w:t xml:space="preserve">Акции </w:t>
      </w:r>
      <w:r w:rsidRPr="00B6665E">
        <w:rPr>
          <w:szCs w:val="24"/>
        </w:rPr>
        <w:t xml:space="preserve">либо прекратить её действие, разместив информацию об этом на Сайте. </w:t>
      </w:r>
    </w:p>
    <w:p w14:paraId="1A3A92B6" w14:textId="2ABAE747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3.</w:t>
      </w:r>
      <w:r w:rsidR="00AF20C9" w:rsidRPr="00B6665E">
        <w:rPr>
          <w:szCs w:val="24"/>
        </w:rPr>
        <w:t>8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Действующие сотрудники Организатора, а также члены их семей, не могут выступать в качестве </w:t>
      </w:r>
      <w:r w:rsidR="00E0461F">
        <w:rPr>
          <w:szCs w:val="24"/>
        </w:rPr>
        <w:t>Участников Акции</w:t>
      </w:r>
      <w:r w:rsidRPr="00B6665E">
        <w:rPr>
          <w:szCs w:val="24"/>
        </w:rPr>
        <w:t xml:space="preserve">. </w:t>
      </w:r>
    </w:p>
    <w:p w14:paraId="43D4A23F" w14:textId="1FECE4B9" w:rsidR="00AF20C9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3.</w:t>
      </w:r>
      <w:r w:rsidR="00AF20C9" w:rsidRPr="00B6665E">
        <w:rPr>
          <w:szCs w:val="24"/>
        </w:rPr>
        <w:t>9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Участник </w:t>
      </w:r>
      <w:r w:rsidRPr="00B6665E">
        <w:rPr>
          <w:b/>
          <w:szCs w:val="24"/>
        </w:rPr>
        <w:t xml:space="preserve">Акции, </w:t>
      </w:r>
      <w:r w:rsidRPr="00B6665E">
        <w:rPr>
          <w:szCs w:val="24"/>
        </w:rPr>
        <w:t>принимая в ней участие</w:t>
      </w:r>
      <w:r w:rsidRPr="00B6665E">
        <w:rPr>
          <w:b/>
          <w:szCs w:val="24"/>
        </w:rPr>
        <w:t xml:space="preserve">, </w:t>
      </w:r>
      <w:r w:rsidRPr="00B6665E">
        <w:rPr>
          <w:szCs w:val="24"/>
        </w:rPr>
        <w:t>безоговорочно</w:t>
      </w:r>
      <w:r w:rsidR="00AF20C9" w:rsidRPr="00B6665E">
        <w:rPr>
          <w:szCs w:val="24"/>
        </w:rPr>
        <w:t xml:space="preserve"> </w:t>
      </w:r>
      <w:r w:rsidRPr="00B6665E">
        <w:rPr>
          <w:szCs w:val="24"/>
        </w:rPr>
        <w:t xml:space="preserve">соглашается со всеми требованиями, предусмотренными настоящими Правилами </w:t>
      </w:r>
      <w:r w:rsidRPr="00B6665E">
        <w:rPr>
          <w:b/>
          <w:szCs w:val="24"/>
        </w:rPr>
        <w:t xml:space="preserve">Акции, </w:t>
      </w:r>
      <w:r w:rsidRPr="00B6665E">
        <w:rPr>
          <w:szCs w:val="24"/>
        </w:rPr>
        <w:t>обязуется соблюдать и</w:t>
      </w:r>
      <w:r w:rsidR="00F93D9B">
        <w:rPr>
          <w:szCs w:val="24"/>
        </w:rPr>
        <w:t xml:space="preserve"> </w:t>
      </w:r>
      <w:r w:rsidRPr="00B6665E">
        <w:rPr>
          <w:szCs w:val="24"/>
        </w:rPr>
        <w:t xml:space="preserve">выполнять их. В случае нарушения Правил </w:t>
      </w:r>
      <w:r w:rsidRPr="00B6665E">
        <w:rPr>
          <w:b/>
          <w:szCs w:val="24"/>
        </w:rPr>
        <w:t>Акции</w:t>
      </w:r>
      <w:r w:rsidRPr="00B6665E">
        <w:rPr>
          <w:szCs w:val="24"/>
        </w:rPr>
        <w:t xml:space="preserve">, Участник </w:t>
      </w:r>
      <w:r w:rsidRPr="00B6665E">
        <w:rPr>
          <w:b/>
          <w:szCs w:val="24"/>
        </w:rPr>
        <w:t xml:space="preserve">Акции </w:t>
      </w:r>
      <w:r w:rsidRPr="00B6665E">
        <w:rPr>
          <w:szCs w:val="24"/>
        </w:rPr>
        <w:t xml:space="preserve">теряет право на </w:t>
      </w:r>
      <w:r w:rsidR="00E0461F">
        <w:rPr>
          <w:szCs w:val="24"/>
        </w:rPr>
        <w:t>участие в Акции</w:t>
      </w:r>
      <w:r w:rsidRPr="00B6665E">
        <w:rPr>
          <w:szCs w:val="24"/>
        </w:rPr>
        <w:t xml:space="preserve">. </w:t>
      </w:r>
    </w:p>
    <w:p w14:paraId="2A8A9DC1" w14:textId="0F725A4A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3.1</w:t>
      </w:r>
      <w:r w:rsidR="00C26ED9" w:rsidRPr="00B6665E">
        <w:rPr>
          <w:szCs w:val="24"/>
        </w:rPr>
        <w:t>0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Pr="00B6665E">
        <w:rPr>
          <w:szCs w:val="24"/>
        </w:rPr>
        <w:t xml:space="preserve">В случае если Организатору станут известны факты несоблюдения Участником </w:t>
      </w:r>
      <w:r w:rsidRPr="00B6665E">
        <w:rPr>
          <w:b/>
          <w:szCs w:val="24"/>
        </w:rPr>
        <w:t xml:space="preserve">Акции </w:t>
      </w:r>
      <w:r w:rsidRPr="00B6665E">
        <w:rPr>
          <w:szCs w:val="24"/>
        </w:rPr>
        <w:t xml:space="preserve">настоящих Правил </w:t>
      </w:r>
      <w:r w:rsidRPr="00B6665E">
        <w:rPr>
          <w:b/>
          <w:szCs w:val="24"/>
        </w:rPr>
        <w:t xml:space="preserve">Акции, </w:t>
      </w:r>
      <w:r w:rsidRPr="00B6665E">
        <w:rPr>
          <w:szCs w:val="24"/>
        </w:rPr>
        <w:t xml:space="preserve">факты нечестного либо недобросовестного участия в </w:t>
      </w:r>
      <w:r w:rsidRPr="00B6665E">
        <w:rPr>
          <w:b/>
          <w:szCs w:val="24"/>
        </w:rPr>
        <w:t xml:space="preserve">Акции, </w:t>
      </w:r>
      <w:r w:rsidRPr="00B6665E">
        <w:rPr>
          <w:szCs w:val="24"/>
        </w:rPr>
        <w:t xml:space="preserve">предоставления недостоверных либо заведомо ложных данных о себе, такой Участник </w:t>
      </w:r>
      <w:r w:rsidRPr="00B6665E">
        <w:rPr>
          <w:b/>
          <w:szCs w:val="24"/>
        </w:rPr>
        <w:t xml:space="preserve">Акции </w:t>
      </w:r>
      <w:r w:rsidRPr="00B6665E">
        <w:rPr>
          <w:szCs w:val="24"/>
        </w:rPr>
        <w:t xml:space="preserve">лишается права </w:t>
      </w:r>
      <w:r w:rsidR="00E0461F">
        <w:rPr>
          <w:szCs w:val="24"/>
        </w:rPr>
        <w:t>на участие в Акции</w:t>
      </w:r>
      <w:r w:rsidRPr="00B6665E">
        <w:rPr>
          <w:szCs w:val="24"/>
        </w:rPr>
        <w:t xml:space="preserve">. </w:t>
      </w:r>
    </w:p>
    <w:p w14:paraId="22D2C703" w14:textId="2B1EB277" w:rsidR="00857213" w:rsidRPr="007E6914" w:rsidRDefault="00857213" w:rsidP="00857213">
      <w:pPr>
        <w:spacing w:after="0" w:line="240" w:lineRule="auto"/>
        <w:ind w:right="0" w:firstLine="36"/>
        <w:jc w:val="both"/>
        <w:rPr>
          <w:szCs w:val="24"/>
          <w:lang w:val="kk-KZ"/>
        </w:rPr>
      </w:pPr>
      <w:r w:rsidRPr="00B6665E">
        <w:rPr>
          <w:szCs w:val="24"/>
        </w:rPr>
        <w:t>3.1</w:t>
      </w:r>
      <w:r w:rsidR="00C26ED9" w:rsidRPr="00B6665E">
        <w:rPr>
          <w:szCs w:val="24"/>
        </w:rPr>
        <w:t>1</w:t>
      </w:r>
      <w:r w:rsidRPr="00B6665E">
        <w:rPr>
          <w:szCs w:val="24"/>
        </w:rPr>
        <w:t>.</w:t>
      </w:r>
      <w:r w:rsidRPr="00B6665E">
        <w:rPr>
          <w:rFonts w:eastAsia="Arial"/>
          <w:szCs w:val="24"/>
        </w:rPr>
        <w:t xml:space="preserve"> </w:t>
      </w:r>
      <w:r w:rsidR="00D07B3F" w:rsidRPr="007E6914">
        <w:rPr>
          <w:b/>
        </w:rPr>
        <w:t>Акция</w:t>
      </w:r>
      <w:r w:rsidR="00DD0233" w:rsidRPr="007E6914">
        <w:rPr>
          <w:b/>
        </w:rPr>
        <w:t xml:space="preserve"> </w:t>
      </w:r>
      <w:r w:rsidR="00DD0233">
        <w:t>действует, начи</w:t>
      </w:r>
      <w:r w:rsidR="00CE25F6">
        <w:t>на</w:t>
      </w:r>
      <w:r w:rsidR="00DD0233">
        <w:t>я с 7 марта 2025 года и</w:t>
      </w:r>
      <w:r w:rsidR="00D07B3F" w:rsidRPr="00E877CC">
        <w:t xml:space="preserve"> является бессрочной. Организатор вправе прекратить действие </w:t>
      </w:r>
      <w:r w:rsidR="00D07B3F" w:rsidRPr="00E877CC">
        <w:rPr>
          <w:b/>
        </w:rPr>
        <w:t xml:space="preserve">Акции </w:t>
      </w:r>
      <w:r w:rsidR="00D07B3F" w:rsidRPr="00E877CC">
        <w:t>путем размещения информации на</w:t>
      </w:r>
      <w:r w:rsidR="00D07B3F">
        <w:t xml:space="preserve"> Сайте.</w:t>
      </w:r>
    </w:p>
    <w:p w14:paraId="7EE015FB" w14:textId="77777777" w:rsidR="00AF20C9" w:rsidRPr="00B6665E" w:rsidRDefault="00AF20C9" w:rsidP="00857213">
      <w:pPr>
        <w:spacing w:after="0" w:line="240" w:lineRule="auto"/>
        <w:ind w:right="0" w:firstLine="36"/>
        <w:jc w:val="both"/>
        <w:rPr>
          <w:szCs w:val="24"/>
        </w:rPr>
      </w:pPr>
      <w:bookmarkStart w:id="1" w:name="_GoBack"/>
      <w:bookmarkEnd w:id="1"/>
    </w:p>
    <w:p w14:paraId="5307560A" w14:textId="77777777" w:rsidR="00857213" w:rsidRPr="00B6665E" w:rsidRDefault="00857213" w:rsidP="00970337">
      <w:pPr>
        <w:numPr>
          <w:ilvl w:val="0"/>
          <w:numId w:val="4"/>
        </w:numPr>
        <w:spacing w:after="0" w:line="240" w:lineRule="auto"/>
        <w:ind w:left="0" w:right="0"/>
        <w:jc w:val="both"/>
        <w:rPr>
          <w:szCs w:val="24"/>
        </w:rPr>
      </w:pPr>
      <w:r w:rsidRPr="00B6665E">
        <w:rPr>
          <w:b/>
          <w:szCs w:val="24"/>
        </w:rPr>
        <w:t xml:space="preserve">Ответственность Сторон. </w:t>
      </w:r>
    </w:p>
    <w:p w14:paraId="5B7CB0DF" w14:textId="77777777" w:rsidR="00857213" w:rsidRPr="00B6665E" w:rsidRDefault="00857213" w:rsidP="00857213">
      <w:pPr>
        <w:numPr>
          <w:ilvl w:val="1"/>
          <w:numId w:val="4"/>
        </w:numPr>
        <w:spacing w:after="0" w:line="240" w:lineRule="auto"/>
        <w:ind w:left="0" w:right="0"/>
        <w:jc w:val="both"/>
        <w:rPr>
          <w:szCs w:val="24"/>
        </w:rPr>
      </w:pPr>
      <w:r w:rsidRPr="00B6665E">
        <w:rPr>
          <w:szCs w:val="24"/>
        </w:rPr>
        <w:t xml:space="preserve">Стороны несут ответственность в случаях и порядке, предусмотренных условиями настоящих Правил. </w:t>
      </w:r>
    </w:p>
    <w:p w14:paraId="599A42C9" w14:textId="77777777" w:rsidR="00857213" w:rsidRPr="00B6665E" w:rsidRDefault="00857213" w:rsidP="00857213">
      <w:pPr>
        <w:numPr>
          <w:ilvl w:val="1"/>
          <w:numId w:val="4"/>
        </w:numPr>
        <w:spacing w:after="0" w:line="240" w:lineRule="auto"/>
        <w:ind w:left="0" w:right="0"/>
        <w:jc w:val="both"/>
        <w:rPr>
          <w:szCs w:val="24"/>
        </w:rPr>
      </w:pPr>
      <w:r w:rsidRPr="00B6665E">
        <w:rPr>
          <w:szCs w:val="24"/>
        </w:rPr>
        <w:t xml:space="preserve">В остальном Стороны несут ответственность по общим основаниям, предусмотренным действующим законодательством Республики Казахстан. </w:t>
      </w:r>
    </w:p>
    <w:p w14:paraId="0E0108D1" w14:textId="658D1388" w:rsidR="00857213" w:rsidRPr="00B6665E" w:rsidRDefault="00857213" w:rsidP="00857213">
      <w:pPr>
        <w:numPr>
          <w:ilvl w:val="1"/>
          <w:numId w:val="4"/>
        </w:numPr>
        <w:spacing w:after="0" w:line="240" w:lineRule="auto"/>
        <w:ind w:left="0" w:right="0"/>
        <w:jc w:val="both"/>
        <w:rPr>
          <w:szCs w:val="24"/>
        </w:rPr>
      </w:pPr>
      <w:r w:rsidRPr="00B6665E">
        <w:rPr>
          <w:szCs w:val="24"/>
        </w:rPr>
        <w:t>Организатор не несет</w:t>
      </w:r>
      <w:r w:rsidR="00B6665E" w:rsidRPr="00B6665E">
        <w:rPr>
          <w:szCs w:val="24"/>
        </w:rPr>
        <w:t xml:space="preserve"> </w:t>
      </w:r>
      <w:r w:rsidRPr="00B6665E">
        <w:rPr>
          <w:szCs w:val="24"/>
        </w:rPr>
        <w:t xml:space="preserve">ответственности за: </w:t>
      </w:r>
    </w:p>
    <w:p w14:paraId="58BBEDB3" w14:textId="77777777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lastRenderedPageBreak/>
        <w:t xml:space="preserve">а. невыполнение (несвоевременное выполнение) Участником </w:t>
      </w:r>
      <w:r w:rsidRPr="00B6665E">
        <w:rPr>
          <w:b/>
          <w:szCs w:val="24"/>
        </w:rPr>
        <w:t xml:space="preserve">Акции </w:t>
      </w:r>
      <w:r w:rsidRPr="00B6665E">
        <w:rPr>
          <w:szCs w:val="24"/>
        </w:rPr>
        <w:t xml:space="preserve">своих обязанностей, предусмотренных настоящими Правилами; </w:t>
      </w:r>
    </w:p>
    <w:p w14:paraId="56A8F9E5" w14:textId="354C716E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 xml:space="preserve">б. </w:t>
      </w:r>
      <w:r w:rsidRPr="00B6665E">
        <w:rPr>
          <w:szCs w:val="24"/>
        </w:rPr>
        <w:tab/>
        <w:t xml:space="preserve">ситуации, спровоцированные незнанием Участником </w:t>
      </w:r>
      <w:r w:rsidRPr="00B6665E">
        <w:rPr>
          <w:b/>
          <w:szCs w:val="24"/>
        </w:rPr>
        <w:t xml:space="preserve">Акции </w:t>
      </w:r>
      <w:r w:rsidRPr="00B6665E">
        <w:rPr>
          <w:szCs w:val="24"/>
        </w:rPr>
        <w:t xml:space="preserve">Правил. </w:t>
      </w:r>
    </w:p>
    <w:p w14:paraId="50A859E2" w14:textId="77777777" w:rsidR="00B6665E" w:rsidRPr="00B6665E" w:rsidRDefault="00B6665E" w:rsidP="00857213">
      <w:pPr>
        <w:spacing w:after="0" w:line="240" w:lineRule="auto"/>
        <w:ind w:right="0"/>
        <w:jc w:val="both"/>
        <w:rPr>
          <w:szCs w:val="24"/>
        </w:rPr>
      </w:pPr>
    </w:p>
    <w:p w14:paraId="3C9AD993" w14:textId="1427D1D1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b/>
          <w:szCs w:val="24"/>
        </w:rPr>
        <w:t>5.</w:t>
      </w:r>
      <w:r w:rsidRPr="00B6665E">
        <w:rPr>
          <w:rFonts w:eastAsia="Arial"/>
          <w:b/>
          <w:szCs w:val="24"/>
        </w:rPr>
        <w:t xml:space="preserve"> </w:t>
      </w:r>
      <w:r w:rsidRPr="00B6665E">
        <w:rPr>
          <w:rFonts w:eastAsia="Arial"/>
          <w:b/>
          <w:szCs w:val="24"/>
        </w:rPr>
        <w:tab/>
      </w:r>
      <w:r w:rsidRPr="00B6665E">
        <w:rPr>
          <w:b/>
          <w:szCs w:val="24"/>
        </w:rPr>
        <w:t xml:space="preserve">Персональные данные и информация, сведения, составляющие охраняемую законом тайну. </w:t>
      </w:r>
    </w:p>
    <w:p w14:paraId="602A8508" w14:textId="3ECA3287" w:rsidR="00B6665E" w:rsidRPr="00B6665E" w:rsidRDefault="00857213" w:rsidP="00B6665E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5.1.</w:t>
      </w:r>
      <w:r w:rsidRPr="00B6665E">
        <w:rPr>
          <w:rFonts w:eastAsia="Arial"/>
          <w:szCs w:val="24"/>
        </w:rPr>
        <w:t xml:space="preserve"> </w:t>
      </w:r>
      <w:r w:rsidRPr="00B6665E">
        <w:rPr>
          <w:rFonts w:eastAsia="Arial"/>
          <w:szCs w:val="24"/>
        </w:rPr>
        <w:tab/>
      </w:r>
      <w:r w:rsidRPr="00B6665E">
        <w:rPr>
          <w:szCs w:val="24"/>
        </w:rPr>
        <w:t>Согласно Закону РК «О персональных данных и их защите» Участник, принимая условия</w:t>
      </w:r>
      <w:r w:rsidR="00B6665E" w:rsidRPr="00B6665E">
        <w:rPr>
          <w:szCs w:val="24"/>
        </w:rPr>
        <w:t xml:space="preserve"> </w:t>
      </w:r>
      <w:r w:rsidRPr="00B6665E">
        <w:rPr>
          <w:szCs w:val="24"/>
        </w:rPr>
        <w:t xml:space="preserve">настоящих </w:t>
      </w:r>
      <w:r w:rsidR="00B6665E" w:rsidRPr="00B6665E">
        <w:rPr>
          <w:szCs w:val="24"/>
        </w:rPr>
        <w:t>Правил, дает согласие на осуществление Организатором сбора, обработки, доступа, хранения, получения и</w:t>
      </w:r>
      <w:r w:rsidR="00E275F7">
        <w:rPr>
          <w:szCs w:val="24"/>
        </w:rPr>
        <w:t>е</w:t>
      </w:r>
      <w:r w:rsidR="00B6665E" w:rsidRPr="00B6665E">
        <w:rPr>
          <w:szCs w:val="24"/>
        </w:rPr>
        <w:t xml:space="preserve">распространения </w:t>
      </w:r>
      <w:r w:rsidR="00B6665E" w:rsidRPr="00B6665E">
        <w:rPr>
          <w:b/>
          <w:szCs w:val="24"/>
        </w:rPr>
        <w:t xml:space="preserve">Акции </w:t>
      </w:r>
      <w:r w:rsidR="00B6665E" w:rsidRPr="00B6665E">
        <w:rPr>
          <w:szCs w:val="24"/>
        </w:rPr>
        <w:t xml:space="preserve">любым не запрещенным законом способом исключительно для целей проведения </w:t>
      </w:r>
      <w:r w:rsidR="00B6665E" w:rsidRPr="00B6665E">
        <w:rPr>
          <w:b/>
          <w:szCs w:val="24"/>
        </w:rPr>
        <w:t xml:space="preserve">Акции, </w:t>
      </w:r>
      <w:r w:rsidR="00B6665E" w:rsidRPr="00B6665E">
        <w:rPr>
          <w:szCs w:val="24"/>
        </w:rPr>
        <w:t xml:space="preserve">а также в случаях в ней указанных. </w:t>
      </w:r>
    </w:p>
    <w:p w14:paraId="27A1C2E9" w14:textId="36607C30" w:rsidR="00B6665E" w:rsidRPr="00B6665E" w:rsidRDefault="00B6665E" w:rsidP="00B6665E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 xml:space="preserve">5.2. </w:t>
      </w:r>
      <w:r w:rsidRPr="00B6665E">
        <w:rPr>
          <w:szCs w:val="24"/>
        </w:rPr>
        <w:tab/>
        <w:t xml:space="preserve">Принимая условия Правил, Участник </w:t>
      </w:r>
      <w:r w:rsidRPr="00B6665E">
        <w:rPr>
          <w:b/>
          <w:szCs w:val="24"/>
        </w:rPr>
        <w:t xml:space="preserve">Акции, </w:t>
      </w:r>
      <w:r w:rsidRPr="00B6665E">
        <w:rPr>
          <w:szCs w:val="24"/>
        </w:rPr>
        <w:t xml:space="preserve">в том числе соглашается с тем, что информация, составляющая охраняемую законом тайну об Участнике </w:t>
      </w:r>
      <w:r w:rsidRPr="00B6665E">
        <w:rPr>
          <w:b/>
          <w:szCs w:val="24"/>
        </w:rPr>
        <w:t xml:space="preserve">Акции, </w:t>
      </w:r>
      <w:r w:rsidRPr="00B6665E">
        <w:rPr>
          <w:szCs w:val="24"/>
        </w:rPr>
        <w:t xml:space="preserve">ставшая известной Организатору в результате исполнения условий настоящих Правил, может быть предоставлена Организатором третьим лицам только для целей исполнения настоящих Правил либо в случаях, предусмотренных настоящими Правилами, либо в случаях, установленных действующим законодательством Республики Казахстан, когда предоставление такой информации становится обязательным для Организатора. </w:t>
      </w:r>
    </w:p>
    <w:p w14:paraId="7271B84E" w14:textId="77777777" w:rsidR="00B6665E" w:rsidRPr="00B6665E" w:rsidRDefault="00B6665E" w:rsidP="00B6665E">
      <w:pPr>
        <w:spacing w:after="0" w:line="240" w:lineRule="auto"/>
        <w:ind w:right="0"/>
        <w:jc w:val="both"/>
        <w:rPr>
          <w:b/>
          <w:szCs w:val="24"/>
        </w:rPr>
      </w:pPr>
    </w:p>
    <w:p w14:paraId="03BF3545" w14:textId="1FD2BB8C" w:rsidR="00B6665E" w:rsidRPr="00B6665E" w:rsidRDefault="00B6665E" w:rsidP="00B6665E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b/>
          <w:szCs w:val="24"/>
        </w:rPr>
        <w:t xml:space="preserve">6. Прочие условия. </w:t>
      </w:r>
    </w:p>
    <w:p w14:paraId="06CD47AF" w14:textId="196B27F8" w:rsidR="00B6665E" w:rsidRPr="00B6665E" w:rsidRDefault="00B6665E" w:rsidP="00EF10DF">
      <w:pPr>
        <w:numPr>
          <w:ilvl w:val="1"/>
          <w:numId w:val="5"/>
        </w:numPr>
        <w:spacing w:after="0" w:line="240" w:lineRule="auto"/>
        <w:ind w:left="0" w:right="0"/>
        <w:jc w:val="both"/>
        <w:rPr>
          <w:szCs w:val="24"/>
        </w:rPr>
      </w:pPr>
      <w:r w:rsidRPr="00B6665E">
        <w:rPr>
          <w:szCs w:val="24"/>
        </w:rPr>
        <w:t xml:space="preserve">Организатор освобождается от ответственности за нарушение условий Правил, если такое нарушение вызвано действием обстоятельств непреодолимой силы (форс–мажор), включая: действия органов государственной власти (в т.ч. принятие правовых актов), пожар, наводнение, землетрясение, другие стихийные бедствия, пандемия,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Организатором условий настоящих Правил. </w:t>
      </w:r>
    </w:p>
    <w:p w14:paraId="2A6E2FBF" w14:textId="3024BCE8" w:rsidR="00B6665E" w:rsidRPr="00B6665E" w:rsidRDefault="00B6665E" w:rsidP="00B6665E">
      <w:pPr>
        <w:numPr>
          <w:ilvl w:val="1"/>
          <w:numId w:val="5"/>
        </w:numPr>
        <w:spacing w:after="0" w:line="240" w:lineRule="auto"/>
        <w:ind w:left="0" w:right="0"/>
        <w:jc w:val="both"/>
        <w:rPr>
          <w:szCs w:val="24"/>
        </w:rPr>
      </w:pPr>
      <w:r w:rsidRPr="00B6665E">
        <w:rPr>
          <w:szCs w:val="24"/>
        </w:rPr>
        <w:t xml:space="preserve">Организатор оставляет за собой право вносить изменения в условия Правил, в связи с чем Участник </w:t>
      </w:r>
      <w:r w:rsidRPr="00B6665E">
        <w:rPr>
          <w:b/>
          <w:szCs w:val="24"/>
        </w:rPr>
        <w:t xml:space="preserve">Акции </w:t>
      </w:r>
      <w:r w:rsidRPr="00B6665E">
        <w:rPr>
          <w:szCs w:val="24"/>
        </w:rPr>
        <w:t xml:space="preserve">обязуется регулярно отслеживать такие изменения, опубликованные на Сайте. </w:t>
      </w:r>
    </w:p>
    <w:p w14:paraId="6FD1AA6A" w14:textId="0C6FD452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6.3. Организатор не несет ответственность за ошибки любого рода, которые произошли вследствие работы сети, компьютерной техники, аппаратного и/или программного обеспечения, которые</w:t>
      </w:r>
      <w:r w:rsidR="00B6665E" w:rsidRPr="00B6665E">
        <w:rPr>
          <w:szCs w:val="24"/>
        </w:rPr>
        <w:t xml:space="preserve"> </w:t>
      </w:r>
      <w:r w:rsidRPr="00B6665E">
        <w:rPr>
          <w:szCs w:val="24"/>
        </w:rPr>
        <w:t xml:space="preserve">могут ограничить или отсрочить отправку, или получение данных для участия в </w:t>
      </w:r>
      <w:r w:rsidRPr="00B6665E">
        <w:rPr>
          <w:b/>
          <w:szCs w:val="24"/>
        </w:rPr>
        <w:t>Акции</w:t>
      </w:r>
      <w:r w:rsidRPr="00B6665E">
        <w:rPr>
          <w:szCs w:val="24"/>
        </w:rPr>
        <w:t>. Организатор не гарантирует, что все данные будут переданы надлежащим образом, и не несет ответственность за упущенную возможность участия в Акции вследствие непредставления таких данных.</w:t>
      </w:r>
    </w:p>
    <w:p w14:paraId="6B936FF1" w14:textId="77777777" w:rsidR="00970337" w:rsidRPr="00B6665E" w:rsidRDefault="00970337" w:rsidP="00857213">
      <w:pPr>
        <w:spacing w:after="0" w:line="240" w:lineRule="auto"/>
        <w:ind w:right="0"/>
        <w:jc w:val="both"/>
        <w:rPr>
          <w:b/>
          <w:szCs w:val="24"/>
        </w:rPr>
      </w:pPr>
    </w:p>
    <w:p w14:paraId="0D54EB56" w14:textId="16CDADDB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b/>
          <w:szCs w:val="24"/>
        </w:rPr>
        <w:t xml:space="preserve">7. Реквизиты Организатора. </w:t>
      </w:r>
    </w:p>
    <w:p w14:paraId="6DFFE8E4" w14:textId="11A94175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>АО «М</w:t>
      </w:r>
      <w:r w:rsidR="00B6665E" w:rsidRPr="00B6665E">
        <w:rPr>
          <w:szCs w:val="24"/>
        </w:rPr>
        <w:t xml:space="preserve">ФО </w:t>
      </w:r>
      <w:r w:rsidRPr="00B6665E">
        <w:rPr>
          <w:szCs w:val="24"/>
        </w:rPr>
        <w:t>ОнлайнКазФинанс», БИН 160840000397 Адрес: г. Алматы, пр. Сейфуллина 502, БЦ «TURAR», 9й этаж.</w:t>
      </w:r>
    </w:p>
    <w:p w14:paraId="71304F25" w14:textId="655936D9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2A9A1F24" w14:textId="75A968AA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7F21319F" w14:textId="3779A84F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513AA8CD" w14:textId="526AB2F6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6260762F" w14:textId="29A2DBB7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67D3D1DF" w14:textId="44274269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312B8D4A" w14:textId="6ED80CDF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7172C1AB" w14:textId="5A7CA44C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7AB7D617" w14:textId="799D326E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644A22D4" w14:textId="0B271807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053977E7" w14:textId="0D76A108" w:rsidR="00E0461F" w:rsidRDefault="00E0461F" w:rsidP="00857213">
      <w:pPr>
        <w:spacing w:after="0" w:line="240" w:lineRule="auto"/>
        <w:ind w:right="0"/>
        <w:jc w:val="both"/>
        <w:rPr>
          <w:szCs w:val="24"/>
        </w:rPr>
      </w:pPr>
    </w:p>
    <w:p w14:paraId="1B0C65F8" w14:textId="77777777" w:rsidR="0049602C" w:rsidRPr="00B6665E" w:rsidRDefault="0049602C" w:rsidP="00857213">
      <w:pPr>
        <w:spacing w:after="0" w:line="240" w:lineRule="auto"/>
        <w:ind w:right="0"/>
        <w:jc w:val="both"/>
        <w:rPr>
          <w:szCs w:val="24"/>
        </w:rPr>
      </w:pPr>
    </w:p>
    <w:p w14:paraId="237E65BA" w14:textId="77777777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75313A22" w14:textId="77777777" w:rsidR="00857213" w:rsidRPr="00B6665E" w:rsidRDefault="00857213" w:rsidP="00857213">
      <w:pPr>
        <w:tabs>
          <w:tab w:val="center" w:pos="8306"/>
        </w:tabs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 xml:space="preserve">Қосымша 1 </w:t>
      </w:r>
      <w:r w:rsidRPr="00B6665E">
        <w:rPr>
          <w:szCs w:val="24"/>
        </w:rPr>
        <w:tab/>
        <w:t xml:space="preserve">Приложение 1 </w:t>
      </w:r>
    </w:p>
    <w:p w14:paraId="7C900E27" w14:textId="77777777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 xml:space="preserve"> </w:t>
      </w:r>
    </w:p>
    <w:p w14:paraId="3D7BEC46" w14:textId="77777777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  <w:r w:rsidRPr="00B6665E">
        <w:rPr>
          <w:szCs w:val="24"/>
        </w:rPr>
        <w:t xml:space="preserve"> </w:t>
      </w:r>
    </w:p>
    <w:tbl>
      <w:tblPr>
        <w:tblStyle w:val="TableGrid"/>
        <w:tblW w:w="9043" w:type="dxa"/>
        <w:tblInd w:w="163" w:type="dxa"/>
        <w:tblCellMar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749"/>
        <w:gridCol w:w="3931"/>
        <w:gridCol w:w="4363"/>
      </w:tblGrid>
      <w:tr w:rsidR="00857213" w:rsidRPr="00B6665E" w14:paraId="0B28ECF2" w14:textId="77777777" w:rsidTr="00857213">
        <w:trPr>
          <w:trHeight w:val="76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407E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 </w:t>
            </w:r>
          </w:p>
          <w:p w14:paraId="3F4F236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b/>
                <w:szCs w:val="24"/>
              </w:rPr>
              <w:t xml:space="preserve">№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DBFA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b/>
                <w:szCs w:val="24"/>
              </w:rPr>
              <w:t xml:space="preserve">Бонустар есептелмейтін MCC кодтарының (Merchant Category Code) тізімі: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E52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b/>
                <w:szCs w:val="24"/>
              </w:rPr>
              <w:t xml:space="preserve">Перечень MCC кодов (Merchant Category Code), по которым не начисляются бонусы: </w:t>
            </w:r>
          </w:p>
        </w:tc>
      </w:tr>
      <w:tr w:rsidR="00857213" w:rsidRPr="00B6665E" w14:paraId="21D1A98D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BE1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2310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E28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Категориясы анықталмаған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960C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 не определена </w:t>
            </w:r>
          </w:p>
        </w:tc>
      </w:tr>
      <w:tr w:rsidR="00857213" w:rsidRPr="00B6665E" w14:paraId="6CEA589C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4D1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3429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4D834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Жалға алынған автомобильдерді сақтандыру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231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Страхование автомобилей, взятых в аренду </w:t>
            </w:r>
          </w:p>
        </w:tc>
      </w:tr>
      <w:tr w:rsidR="00857213" w:rsidRPr="00B6665E" w14:paraId="42B8CCD3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5367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4722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84A4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Туристік агенттіктер жəне экскурсияларды ұйымдастырушылар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428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Туристические агентства и организаторы экскурсий </w:t>
            </w:r>
          </w:p>
        </w:tc>
      </w:tr>
      <w:tr w:rsidR="00857213" w:rsidRPr="00B6665E" w14:paraId="4D22AC04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9E1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4812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B66E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Телефондар сатуды қоса алғандағы телекоммуникациялық жабдық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1BCF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Телекоммуникационное оборудование, включая продажу телефонов </w:t>
            </w:r>
          </w:p>
        </w:tc>
      </w:tr>
      <w:tr w:rsidR="00857213" w:rsidRPr="00B6665E" w14:paraId="178F897E" w14:textId="77777777" w:rsidTr="00857213">
        <w:trPr>
          <w:trHeight w:val="19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EAC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 </w:t>
            </w:r>
          </w:p>
          <w:p w14:paraId="6A9569A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 </w:t>
            </w:r>
          </w:p>
          <w:p w14:paraId="0103FC5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 </w:t>
            </w:r>
          </w:p>
          <w:p w14:paraId="10F3B3E7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4813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95DC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Операторды қоспай–ақ қолжетім орталық нөмірін əрі қолжетім кодын қолдана отырып, жергілікті жəне қашықтықтағы бірлік телефон қоңырауларын ұсынатын, пернелік енгізу телекомдарының сауда нүктелері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EE8E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Торговые точки телеком клавишного ввода, предлагающие единичные локальные и дальние телефонные звонки, используя центральный номер доступа без разговора с оператором и используя код доступа </w:t>
            </w:r>
          </w:p>
        </w:tc>
      </w:tr>
      <w:tr w:rsidR="00857213" w:rsidRPr="00B6665E" w14:paraId="2DC22EED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5A5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4814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FAC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Телекоммуникациялық қызметтер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131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Телекоммуникационные услуги </w:t>
            </w:r>
          </w:p>
        </w:tc>
      </w:tr>
      <w:tr w:rsidR="00857213" w:rsidRPr="00B6665E" w14:paraId="5A81E4E4" w14:textId="77777777" w:rsidTr="00857213">
        <w:trPr>
          <w:trHeight w:val="5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FE5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4816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D51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Компьютерлік желілер, ақпараттық қызметтер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43CE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Компьютерные сети, информационные услуги </w:t>
            </w:r>
          </w:p>
        </w:tc>
      </w:tr>
      <w:tr w:rsidR="00857213" w:rsidRPr="00B6665E" w14:paraId="1431563E" w14:textId="77777777" w:rsidTr="00857213">
        <w:trPr>
          <w:trHeight w:val="50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DB5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4829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6524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Қаржы ұйымдарында ашылған шоттарға қаражат аудару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CE3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Перечисление средств на счета, открытые в финансовых организациях </w:t>
            </w:r>
          </w:p>
        </w:tc>
      </w:tr>
      <w:tr w:rsidR="00857213" w:rsidRPr="00B6665E" w14:paraId="260109AB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489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4900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87F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Коммуналдық қызметтер – электр қуаты, газ, санитария, су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268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Коммунальные услуги– электричество, газ, санитария, вода </w:t>
            </w:r>
          </w:p>
        </w:tc>
      </w:tr>
      <w:tr w:rsidR="00857213" w:rsidRPr="00B6665E" w14:paraId="58009490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A0B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5933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694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Ломбардтар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FE3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Ломбарды </w:t>
            </w:r>
          </w:p>
        </w:tc>
      </w:tr>
      <w:tr w:rsidR="00857213" w:rsidRPr="00B6665E" w14:paraId="4DDDB405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02E5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5960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E3A7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Сақтандыру қызметтері – тікелей маркетинг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4A01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Страховые услуги– прямой маркетинг </w:t>
            </w:r>
          </w:p>
        </w:tc>
      </w:tr>
      <w:tr w:rsidR="00E275F7" w:rsidRPr="00B6665E" w14:paraId="5F50DA40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BB95" w14:textId="4E11320E" w:rsidR="00E275F7" w:rsidRPr="00B6665E" w:rsidRDefault="00E275F7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5999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261C" w14:textId="17F4F23C" w:rsidR="00E275F7" w:rsidRPr="00B6665E" w:rsidRDefault="00083598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083598">
              <w:rPr>
                <w:szCs w:val="24"/>
              </w:rPr>
              <w:t>Әртүрлі дүкен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D7FC" w14:textId="337CA877" w:rsidR="00E275F7" w:rsidRPr="00B6665E" w:rsidRDefault="00E275F7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>Различные магазины</w:t>
            </w:r>
          </w:p>
        </w:tc>
      </w:tr>
      <w:tr w:rsidR="00857213" w:rsidRPr="00B6665E" w14:paraId="5B5EE087" w14:textId="77777777" w:rsidTr="00857213">
        <w:trPr>
          <w:trHeight w:val="5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09B8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6010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B2E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Қаржы мекемелері – қолма–қол ақшаны қолмен алу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562C" w14:textId="77777777" w:rsidR="00857213" w:rsidRPr="00B6665E" w:rsidRDefault="00857213" w:rsidP="00857213">
            <w:pPr>
              <w:spacing w:after="0" w:line="240" w:lineRule="auto"/>
              <w:ind w:right="0" w:firstLine="55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Финансовые учреждения– снятие наличности вручную </w:t>
            </w:r>
          </w:p>
        </w:tc>
      </w:tr>
      <w:tr w:rsidR="00857213" w:rsidRPr="00B6665E" w14:paraId="54EEE502" w14:textId="77777777" w:rsidTr="00857213">
        <w:trPr>
          <w:trHeight w:val="50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6F5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6011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41D58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Қаржы мекемелері – қолма–қол ақшаны автоматты түрде алу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906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Финансовые учреждения– снятие наличности автоматически </w:t>
            </w:r>
          </w:p>
        </w:tc>
      </w:tr>
      <w:tr w:rsidR="00857213" w:rsidRPr="00B6665E" w14:paraId="0F828985" w14:textId="77777777" w:rsidTr="00857213">
        <w:trPr>
          <w:trHeight w:val="76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67E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 </w:t>
            </w:r>
          </w:p>
          <w:p w14:paraId="4EA2CB27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6012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86E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Қаржы ұйымдарының қызметтері, төлемдер олардың пайдасына жаратылады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85A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Услуги финансовых организаций, платежи в их пользу </w:t>
            </w:r>
          </w:p>
        </w:tc>
      </w:tr>
      <w:tr w:rsidR="00857213" w:rsidRPr="00B6665E" w14:paraId="27FCDE8B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7BD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6050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071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Каржы мекемелері – квази–кэш (электрондық ақша)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A5C8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Финансовые учреждения– квази–кэш (электронные деньги) </w:t>
            </w:r>
          </w:p>
        </w:tc>
      </w:tr>
      <w:tr w:rsidR="00857213" w:rsidRPr="00B6665E" w14:paraId="77F01072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4E1E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6051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A3A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Қаржылық емес мекемелер – квази– кэш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1ED7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Нефинансовые учреждения– квази–кэш </w:t>
            </w:r>
          </w:p>
        </w:tc>
      </w:tr>
      <w:tr w:rsidR="00857213" w:rsidRPr="00B6665E" w14:paraId="42C291D8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EF48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6211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7F6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Бағалы қағаздар – брокерлер/дилерлер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D7D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Ценные бумаги– брокеры/дилеры </w:t>
            </w:r>
          </w:p>
        </w:tc>
      </w:tr>
      <w:tr w:rsidR="00857213" w:rsidRPr="00B6665E" w14:paraId="5773E899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1DD4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6300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473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Сақтандыру қызметтерін сату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A89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Продажа услуг страхования </w:t>
            </w:r>
          </w:p>
        </w:tc>
      </w:tr>
      <w:tr w:rsidR="00857213" w:rsidRPr="00B6665E" w14:paraId="14EFC5DB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087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6310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1FF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Категориясы анықталмаған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ECD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 не определена </w:t>
            </w:r>
          </w:p>
        </w:tc>
      </w:tr>
      <w:tr w:rsidR="00857213" w:rsidRPr="00B6665E" w14:paraId="4F5CF36A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61C8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6399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3DB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Сақтандыру қызметтері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57B6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Страховые услуги </w:t>
            </w:r>
          </w:p>
        </w:tc>
      </w:tr>
      <w:tr w:rsidR="00857213" w:rsidRPr="00B6665E" w14:paraId="0E908775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1C2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6529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BB43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Қаржы ұйымдары – құнды заттарды сақтау қызметтері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CCC9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Финансовые организации– услуги хранения ценностей </w:t>
            </w:r>
          </w:p>
        </w:tc>
      </w:tr>
      <w:tr w:rsidR="00857213" w:rsidRPr="00B6665E" w14:paraId="1DC1167B" w14:textId="77777777" w:rsidTr="00857213">
        <w:trPr>
          <w:trHeight w:val="76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507F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lastRenderedPageBreak/>
              <w:t xml:space="preserve"> </w:t>
            </w:r>
          </w:p>
          <w:p w14:paraId="4F81EC6E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1F1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Қаржылық емес ұйымдар – құнды заттарды сақтауға жауаптының қызметтері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804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Нефинансовые организации– услуги ответственного хранения ценностей </w:t>
            </w:r>
          </w:p>
        </w:tc>
      </w:tr>
      <w:tr w:rsidR="00857213" w:rsidRPr="00B6665E" w14:paraId="4DBD309A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307F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93A5F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Төлем жүйелері – сауда есебіне жасалған аударымдар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3E3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Платежные системы– переводы в счет покупок </w:t>
            </w:r>
          </w:p>
        </w:tc>
      </w:tr>
      <w:tr w:rsidR="00857213" w:rsidRPr="00B6665E" w14:paraId="06E0B902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E759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2D09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Төлем жүйелері – қаржы ұйымдары – аударымдар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1DE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Платежные системы– финансовые организации– переводы </w:t>
            </w:r>
          </w:p>
        </w:tc>
      </w:tr>
      <w:tr w:rsidR="00857213" w:rsidRPr="00B6665E" w14:paraId="31B7B371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462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6533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805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Төлем жүйелері – қаржылық емес ұйымдар – аударымдар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31FE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Платежные системы– нефинансовые организации– переводы </w:t>
            </w:r>
          </w:p>
        </w:tc>
      </w:tr>
      <w:tr w:rsidR="00857213" w:rsidRPr="00B6665E" w14:paraId="07543F4C" w14:textId="77777777" w:rsidTr="00857213">
        <w:trPr>
          <w:trHeight w:val="50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CB8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6534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770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Ақша аударымдары – қаржы ұйымдары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1D3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Денежные переводы– финансовые организации </w:t>
            </w:r>
          </w:p>
        </w:tc>
      </w:tr>
      <w:tr w:rsidR="00857213" w:rsidRPr="00B6665E" w14:paraId="3DFB0A0D" w14:textId="77777777" w:rsidTr="00857213">
        <w:trPr>
          <w:trHeight w:val="5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F89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6536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723F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Mastercard MoneySend ақша аударымдары – мемлекет ішінде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0E05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Денежные переводы Mastercard MoneySend– внутри страны </w:t>
            </w:r>
          </w:p>
        </w:tc>
      </w:tr>
      <w:tr w:rsidR="00857213" w:rsidRPr="00B6665E" w14:paraId="5494D01E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612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6537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D32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Mastercard MoneySend ақша аударымдары – мемлекеттер арасында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4A18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Денежные переводы Mastercard MoneySend– между странами </w:t>
            </w:r>
          </w:p>
        </w:tc>
      </w:tr>
      <w:tr w:rsidR="00857213" w:rsidRPr="007E6914" w14:paraId="44A5A5EE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0EB3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6538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481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  <w:lang w:val="en-US"/>
              </w:rPr>
            </w:pPr>
            <w:r w:rsidRPr="00B6665E">
              <w:rPr>
                <w:szCs w:val="24"/>
                <w:lang w:val="en-US"/>
              </w:rPr>
              <w:t xml:space="preserve">Mastercard MoneySend Funding </w:t>
            </w:r>
            <w:r w:rsidRPr="00B6665E">
              <w:rPr>
                <w:szCs w:val="24"/>
              </w:rPr>
              <w:t>ақша</w:t>
            </w:r>
            <w:r w:rsidRPr="00B6665E">
              <w:rPr>
                <w:szCs w:val="24"/>
                <w:lang w:val="en-US"/>
              </w:rPr>
              <w:t xml:space="preserve"> </w:t>
            </w:r>
            <w:r w:rsidRPr="00B6665E">
              <w:rPr>
                <w:szCs w:val="24"/>
              </w:rPr>
              <w:t>аударымдары</w:t>
            </w:r>
            <w:r w:rsidRPr="00B6665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78B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  <w:lang w:val="en-US"/>
              </w:rPr>
            </w:pPr>
            <w:r w:rsidRPr="00B6665E">
              <w:rPr>
                <w:szCs w:val="24"/>
              </w:rPr>
              <w:t>Денежные</w:t>
            </w:r>
            <w:r w:rsidRPr="00B6665E">
              <w:rPr>
                <w:szCs w:val="24"/>
                <w:lang w:val="en-US"/>
              </w:rPr>
              <w:t xml:space="preserve"> </w:t>
            </w:r>
            <w:r w:rsidRPr="00B6665E">
              <w:rPr>
                <w:szCs w:val="24"/>
              </w:rPr>
              <w:t>переводы</w:t>
            </w:r>
            <w:r w:rsidRPr="00B6665E">
              <w:rPr>
                <w:szCs w:val="24"/>
                <w:lang w:val="en-US"/>
              </w:rPr>
              <w:t xml:space="preserve"> Mastercard MoneySend Funding </w:t>
            </w:r>
          </w:p>
        </w:tc>
      </w:tr>
      <w:tr w:rsidR="00857213" w:rsidRPr="00B6665E" w14:paraId="53263DAD" w14:textId="77777777" w:rsidTr="00857213">
        <w:trPr>
          <w:trHeight w:val="76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B68F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  <w:lang w:val="en-US"/>
              </w:rPr>
            </w:pPr>
            <w:r w:rsidRPr="00B6665E">
              <w:rPr>
                <w:szCs w:val="24"/>
                <w:lang w:val="en-US"/>
              </w:rPr>
              <w:t xml:space="preserve"> </w:t>
            </w:r>
          </w:p>
          <w:p w14:paraId="795591F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6540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3F5F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POI қаржыландыру бойынша транзакциялар (MoneySend–ті қоспағанда)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FCA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Транзакции по финансированию POI (за исключением MoneySend) </w:t>
            </w:r>
          </w:p>
        </w:tc>
      </w:tr>
      <w:tr w:rsidR="00857213" w:rsidRPr="00B6665E" w14:paraId="4AED6535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F9B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6542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3348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Категориясы анықталмаған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1B68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 не определена </w:t>
            </w:r>
          </w:p>
        </w:tc>
      </w:tr>
      <w:tr w:rsidR="00857213" w:rsidRPr="00B6665E" w14:paraId="27C04B05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88F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7278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E02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Сатып алулар/шопинг қызметтері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D8E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Услуги покупок/шопинга </w:t>
            </w:r>
          </w:p>
        </w:tc>
      </w:tr>
      <w:tr w:rsidR="00857213" w:rsidRPr="00B6665E" w14:paraId="5FFEC984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D9A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7299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D506" w14:textId="77777777" w:rsidR="00857213" w:rsidRPr="00B6665E" w:rsidRDefault="00857213" w:rsidP="00857213">
            <w:pPr>
              <w:spacing w:after="0" w:line="240" w:lineRule="auto"/>
              <w:ind w:right="0" w:firstLine="55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Бұған дейін еш жерде жіктелмеген əртүрлі қызметтер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8115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Различные услуги, нигде более не классифицированные </w:t>
            </w:r>
          </w:p>
        </w:tc>
      </w:tr>
      <w:tr w:rsidR="00857213" w:rsidRPr="00B6665E" w14:paraId="25C7E364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B7B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7311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2E3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Жарнамалық қызметтер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6DC8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Рекламные услуги </w:t>
            </w:r>
          </w:p>
        </w:tc>
      </w:tr>
      <w:tr w:rsidR="00857213" w:rsidRPr="00B6665E" w14:paraId="0BB6352F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48D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7372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583C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Бағдарламалау, деректерді өңдеу, интеграцияланған жүйелерді жобалау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DE4F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Программирование, обработка данных, проектирование интегрированных систем </w:t>
            </w:r>
          </w:p>
        </w:tc>
      </w:tr>
      <w:tr w:rsidR="00857213" w:rsidRPr="00B6665E" w14:paraId="2E4B946F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0C8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7399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DF8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Бұған дейін еш жерде жіктелмеген бизнес–қызметтер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DAA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Бизнес–услуги, нигде более не классифицированные </w:t>
            </w:r>
          </w:p>
        </w:tc>
      </w:tr>
      <w:tr w:rsidR="00857213" w:rsidRPr="00B6665E" w14:paraId="46C382AB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A36A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7801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4D5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Интернеттегі құмар ойындар (АҚШ қана)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67B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Азартные игры в интернете (только США) </w:t>
            </w:r>
          </w:p>
        </w:tc>
      </w:tr>
      <w:tr w:rsidR="00857213" w:rsidRPr="00B6665E" w14:paraId="154D9D9F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BF2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7802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02C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Ат/ит жарыстары (АҚШ қана)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18B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Лошадиные/собачьи бега (только США) </w:t>
            </w:r>
          </w:p>
        </w:tc>
      </w:tr>
      <w:tr w:rsidR="00857213" w:rsidRPr="00B6665E" w14:paraId="2D7F8021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8E8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7994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28CF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Видеоойындар клубтары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5249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Клубы видеоигр </w:t>
            </w:r>
          </w:p>
        </w:tc>
      </w:tr>
      <w:tr w:rsidR="00857213" w:rsidRPr="00B6665E" w14:paraId="041F0D2F" w14:textId="77777777" w:rsidTr="00857213">
        <w:trPr>
          <w:trHeight w:val="76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4204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 </w:t>
            </w:r>
          </w:p>
          <w:p w14:paraId="6DE846A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8398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6AA7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Қайырымдылық ұйымдары жəне əлеуметтік қызметтер – қаражат жинау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4C5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Благотворительные организации и социальные службы– сбор средств </w:t>
            </w:r>
          </w:p>
        </w:tc>
      </w:tr>
      <w:tr w:rsidR="00857213" w:rsidRPr="00B6665E" w14:paraId="7D3FC180" w14:textId="77777777" w:rsidTr="00857213">
        <w:trPr>
          <w:trHeight w:val="51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8663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8999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544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Бұған дейін еш жерде жіктелмеген кəсіби қызметтер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69EE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Профессиональные услуги, нигде более не классифицированные </w:t>
            </w:r>
          </w:p>
        </w:tc>
      </w:tr>
      <w:tr w:rsidR="00857213" w:rsidRPr="00B6665E" w14:paraId="1A8AA703" w14:textId="77777777" w:rsidTr="00857213">
        <w:trPr>
          <w:trHeight w:val="76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370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 </w:t>
            </w:r>
          </w:p>
          <w:p w14:paraId="211EADD5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9211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9740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Алиментті жəне балаға қолдау көрсетуді қоса алғандағы сот төлемдері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480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Судебные выплаты, включая алименты и детскую поддержку </w:t>
            </w:r>
          </w:p>
        </w:tc>
      </w:tr>
      <w:tr w:rsidR="00857213" w:rsidRPr="00B6665E" w14:paraId="41E52D5A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EFD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9222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C51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Айыппұлдар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C408C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Штрафы </w:t>
            </w:r>
          </w:p>
        </w:tc>
      </w:tr>
      <w:tr w:rsidR="00857213" w:rsidRPr="00B6665E" w14:paraId="5443023C" w14:textId="77777777" w:rsidTr="00857213">
        <w:trPr>
          <w:trHeight w:val="5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9E27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9223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0A72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Кепілзаттар мен облигацилар бойынша төлемдер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8DCE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Платежи по залогам и облигациям </w:t>
            </w:r>
          </w:p>
        </w:tc>
      </w:tr>
      <w:tr w:rsidR="00857213" w:rsidRPr="00B6665E" w14:paraId="5732247C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8EF1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9311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708B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Салық төлемдері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58C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Налоговые платежи </w:t>
            </w:r>
          </w:p>
        </w:tc>
      </w:tr>
      <w:tr w:rsidR="00857213" w:rsidRPr="00B6665E" w14:paraId="68661B9E" w14:textId="77777777" w:rsidTr="00857213">
        <w:trPr>
          <w:trHeight w:val="2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E807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9754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144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Ат/ит жарыстары (АҚШ қана)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AAB9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Лошадиные/собачьи бега (только США) </w:t>
            </w:r>
          </w:p>
        </w:tc>
      </w:tr>
      <w:tr w:rsidR="00857213" w:rsidRPr="00B6665E" w14:paraId="60D030DB" w14:textId="77777777" w:rsidTr="00857213">
        <w:trPr>
          <w:trHeight w:val="2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E7316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9999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E20A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Категориясы анықталмаған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8BAD" w14:textId="77777777" w:rsidR="00857213" w:rsidRPr="00B6665E" w:rsidRDefault="00857213" w:rsidP="00857213">
            <w:pPr>
              <w:spacing w:after="0" w:line="240" w:lineRule="auto"/>
              <w:ind w:right="0"/>
              <w:jc w:val="both"/>
              <w:rPr>
                <w:szCs w:val="24"/>
              </w:rPr>
            </w:pPr>
            <w:r w:rsidRPr="00B6665E">
              <w:rPr>
                <w:szCs w:val="24"/>
              </w:rPr>
              <w:t xml:space="preserve">Категория не определена </w:t>
            </w:r>
          </w:p>
        </w:tc>
      </w:tr>
    </w:tbl>
    <w:p w14:paraId="2DEF2690" w14:textId="538B25D3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p w14:paraId="0EA78E97" w14:textId="161DDE75" w:rsidR="00857213" w:rsidRPr="00B6665E" w:rsidRDefault="00857213" w:rsidP="00857213">
      <w:pPr>
        <w:spacing w:after="0" w:line="240" w:lineRule="auto"/>
        <w:ind w:right="0"/>
        <w:jc w:val="both"/>
        <w:rPr>
          <w:szCs w:val="24"/>
        </w:rPr>
      </w:pPr>
    </w:p>
    <w:sectPr w:rsidR="00857213" w:rsidRPr="00B666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B09E9" w14:textId="77777777" w:rsidR="008771FE" w:rsidRDefault="008771FE" w:rsidP="00B6665E">
      <w:pPr>
        <w:spacing w:after="0" w:line="240" w:lineRule="auto"/>
      </w:pPr>
      <w:r>
        <w:separator/>
      </w:r>
    </w:p>
  </w:endnote>
  <w:endnote w:type="continuationSeparator" w:id="0">
    <w:p w14:paraId="4BD78393" w14:textId="77777777" w:rsidR="008771FE" w:rsidRDefault="008771FE" w:rsidP="00B6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849945"/>
      <w:docPartObj>
        <w:docPartGallery w:val="Page Numbers (Bottom of Page)"/>
        <w:docPartUnique/>
      </w:docPartObj>
    </w:sdtPr>
    <w:sdtEndPr/>
    <w:sdtContent>
      <w:p w14:paraId="3B41F06B" w14:textId="7F816BD1" w:rsidR="00B6665E" w:rsidRDefault="00B6665E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3C4CF" w14:textId="77777777" w:rsidR="00B6665E" w:rsidRDefault="00B666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6CC61" w14:textId="77777777" w:rsidR="008771FE" w:rsidRDefault="008771FE" w:rsidP="00B6665E">
      <w:pPr>
        <w:spacing w:after="0" w:line="240" w:lineRule="auto"/>
      </w:pPr>
      <w:r>
        <w:separator/>
      </w:r>
    </w:p>
  </w:footnote>
  <w:footnote w:type="continuationSeparator" w:id="0">
    <w:p w14:paraId="7547F105" w14:textId="77777777" w:rsidR="008771FE" w:rsidRDefault="008771FE" w:rsidP="00B6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05E2"/>
    <w:multiLevelType w:val="hybridMultilevel"/>
    <w:tmpl w:val="C87E17C0"/>
    <w:lvl w:ilvl="0" w:tplc="990021C0">
      <w:start w:val="2"/>
      <w:numFmt w:val="decimal"/>
      <w:lvlText w:val="%1."/>
      <w:lvlJc w:val="left"/>
      <w:pPr>
        <w:ind w:left="5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D0B93C">
      <w:start w:val="1"/>
      <w:numFmt w:val="lowerLetter"/>
      <w:lvlText w:val="%2"/>
      <w:lvlJc w:val="left"/>
      <w:pPr>
        <w:ind w:left="12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1A8579A">
      <w:start w:val="1"/>
      <w:numFmt w:val="lowerRoman"/>
      <w:lvlText w:val="%3"/>
      <w:lvlJc w:val="left"/>
      <w:pPr>
        <w:ind w:left="19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50DE40">
      <w:start w:val="1"/>
      <w:numFmt w:val="decimal"/>
      <w:lvlText w:val="%4"/>
      <w:lvlJc w:val="left"/>
      <w:pPr>
        <w:ind w:left="26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4271DE">
      <w:start w:val="1"/>
      <w:numFmt w:val="lowerLetter"/>
      <w:lvlText w:val="%5"/>
      <w:lvlJc w:val="left"/>
      <w:pPr>
        <w:ind w:left="33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DA5D08">
      <w:start w:val="1"/>
      <w:numFmt w:val="lowerRoman"/>
      <w:lvlText w:val="%6"/>
      <w:lvlJc w:val="left"/>
      <w:pPr>
        <w:ind w:left="40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3088F70">
      <w:start w:val="1"/>
      <w:numFmt w:val="decimal"/>
      <w:lvlText w:val="%7"/>
      <w:lvlJc w:val="left"/>
      <w:pPr>
        <w:ind w:left="48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6684E0">
      <w:start w:val="1"/>
      <w:numFmt w:val="lowerLetter"/>
      <w:lvlText w:val="%8"/>
      <w:lvlJc w:val="left"/>
      <w:pPr>
        <w:ind w:left="55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8200EC">
      <w:start w:val="1"/>
      <w:numFmt w:val="lowerRoman"/>
      <w:lvlText w:val="%9"/>
      <w:lvlJc w:val="left"/>
      <w:pPr>
        <w:ind w:left="62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E8F0380"/>
    <w:multiLevelType w:val="hybridMultilevel"/>
    <w:tmpl w:val="EF5AFC9E"/>
    <w:lvl w:ilvl="0" w:tplc="EFCE731A">
      <w:start w:val="3"/>
      <w:numFmt w:val="decimal"/>
      <w:lvlText w:val="%1."/>
      <w:lvlJc w:val="left"/>
      <w:pPr>
        <w:ind w:left="4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2061F6">
      <w:start w:val="1"/>
      <w:numFmt w:val="lowerLetter"/>
      <w:lvlText w:val="%2"/>
      <w:lvlJc w:val="left"/>
      <w:pPr>
        <w:ind w:left="11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958D7F4">
      <w:start w:val="1"/>
      <w:numFmt w:val="lowerRoman"/>
      <w:lvlText w:val="%3"/>
      <w:lvlJc w:val="left"/>
      <w:pPr>
        <w:ind w:left="19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707266">
      <w:start w:val="1"/>
      <w:numFmt w:val="decimal"/>
      <w:lvlText w:val="%4"/>
      <w:lvlJc w:val="left"/>
      <w:pPr>
        <w:ind w:left="26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782ACAC">
      <w:start w:val="1"/>
      <w:numFmt w:val="lowerLetter"/>
      <w:lvlText w:val="%5"/>
      <w:lvlJc w:val="left"/>
      <w:pPr>
        <w:ind w:left="33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DC71D8">
      <w:start w:val="1"/>
      <w:numFmt w:val="lowerRoman"/>
      <w:lvlText w:val="%6"/>
      <w:lvlJc w:val="left"/>
      <w:pPr>
        <w:ind w:left="40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DCF572">
      <w:start w:val="1"/>
      <w:numFmt w:val="decimal"/>
      <w:lvlText w:val="%7"/>
      <w:lvlJc w:val="left"/>
      <w:pPr>
        <w:ind w:left="47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68C10C">
      <w:start w:val="1"/>
      <w:numFmt w:val="lowerLetter"/>
      <w:lvlText w:val="%8"/>
      <w:lvlJc w:val="left"/>
      <w:pPr>
        <w:ind w:left="55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78BA9C">
      <w:start w:val="1"/>
      <w:numFmt w:val="lowerRoman"/>
      <w:lvlText w:val="%9"/>
      <w:lvlJc w:val="left"/>
      <w:pPr>
        <w:ind w:left="62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CD86459"/>
    <w:multiLevelType w:val="multilevel"/>
    <w:tmpl w:val="D4F8CEB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5C26159"/>
    <w:multiLevelType w:val="multilevel"/>
    <w:tmpl w:val="AFC832C4"/>
    <w:lvl w:ilvl="0">
      <w:start w:val="4"/>
      <w:numFmt w:val="decimal"/>
      <w:lvlText w:val="%1."/>
      <w:lvlJc w:val="left"/>
      <w:pPr>
        <w:ind w:left="4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6F14A25"/>
    <w:multiLevelType w:val="multilevel"/>
    <w:tmpl w:val="50042B64"/>
    <w:lvl w:ilvl="0">
      <w:start w:val="6"/>
      <w:numFmt w:val="decimal"/>
      <w:lvlText w:val="%1."/>
      <w:lvlJc w:val="left"/>
      <w:pPr>
        <w:ind w:left="4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4"/>
    <w:rsid w:val="00067D20"/>
    <w:rsid w:val="00083598"/>
    <w:rsid w:val="000A1DBB"/>
    <w:rsid w:val="000F6F57"/>
    <w:rsid w:val="0014437C"/>
    <w:rsid w:val="001E465F"/>
    <w:rsid w:val="00254D9F"/>
    <w:rsid w:val="003951C1"/>
    <w:rsid w:val="003D1B60"/>
    <w:rsid w:val="0049602C"/>
    <w:rsid w:val="004C2C9F"/>
    <w:rsid w:val="004F4914"/>
    <w:rsid w:val="00672C4D"/>
    <w:rsid w:val="007D0CF5"/>
    <w:rsid w:val="007E6914"/>
    <w:rsid w:val="0081607A"/>
    <w:rsid w:val="00824280"/>
    <w:rsid w:val="0083566A"/>
    <w:rsid w:val="00857213"/>
    <w:rsid w:val="008771FE"/>
    <w:rsid w:val="008F06BA"/>
    <w:rsid w:val="00970337"/>
    <w:rsid w:val="00A3443D"/>
    <w:rsid w:val="00A759BA"/>
    <w:rsid w:val="00AF20C9"/>
    <w:rsid w:val="00B404EE"/>
    <w:rsid w:val="00B6665E"/>
    <w:rsid w:val="00BA1D0D"/>
    <w:rsid w:val="00BC33E2"/>
    <w:rsid w:val="00C26ED9"/>
    <w:rsid w:val="00C41E60"/>
    <w:rsid w:val="00CB3BB6"/>
    <w:rsid w:val="00CC1006"/>
    <w:rsid w:val="00CE25F6"/>
    <w:rsid w:val="00CF2E2E"/>
    <w:rsid w:val="00D07B3F"/>
    <w:rsid w:val="00D171C5"/>
    <w:rsid w:val="00DD0233"/>
    <w:rsid w:val="00E0461F"/>
    <w:rsid w:val="00E275F7"/>
    <w:rsid w:val="00EC039E"/>
    <w:rsid w:val="00EC429A"/>
    <w:rsid w:val="00EE0ED4"/>
    <w:rsid w:val="00F93D9B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EAE2"/>
  <w15:chartTrackingRefBased/>
  <w15:docId w15:val="{BB271F9F-40E3-4C56-83EE-21CC7BEC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213"/>
    <w:pPr>
      <w:spacing w:after="3708" w:line="256" w:lineRule="auto"/>
      <w:ind w:right="888"/>
      <w:jc w:val="right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72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annotation text"/>
    <w:basedOn w:val="a"/>
    <w:link w:val="a4"/>
    <w:uiPriority w:val="99"/>
    <w:semiHidden/>
    <w:unhideWhenUsed/>
    <w:rsid w:val="0085721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5721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5721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57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21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4C2C9F"/>
    <w:pPr>
      <w:widowControl w:val="0"/>
      <w:autoSpaceDE w:val="0"/>
      <w:autoSpaceDN w:val="0"/>
      <w:spacing w:after="0" w:line="240" w:lineRule="auto"/>
      <w:ind w:left="102" w:right="0"/>
      <w:jc w:val="both"/>
    </w:pPr>
    <w:rPr>
      <w:color w:val="auto"/>
      <w:sz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4C2C9F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3D1B60"/>
    <w:pPr>
      <w:spacing w:before="100" w:beforeAutospacing="1" w:after="100" w:afterAutospacing="1" w:line="240" w:lineRule="auto"/>
      <w:ind w:right="0"/>
      <w:jc w:val="left"/>
    </w:pPr>
    <w:rPr>
      <w:color w:val="auto"/>
      <w:szCs w:val="24"/>
    </w:rPr>
  </w:style>
  <w:style w:type="paragraph" w:styleId="ab">
    <w:name w:val="header"/>
    <w:basedOn w:val="a"/>
    <w:link w:val="ac"/>
    <w:uiPriority w:val="99"/>
    <w:unhideWhenUsed/>
    <w:rsid w:val="00B66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65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6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65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BC33E2"/>
    <w:rPr>
      <w:b/>
      <w:bCs/>
    </w:rPr>
  </w:style>
  <w:style w:type="character" w:customStyle="1" w:styleId="af0">
    <w:name w:val="Тема примечания Знак"/>
    <w:basedOn w:val="a4"/>
    <w:link w:val="af"/>
    <w:uiPriority w:val="99"/>
    <w:semiHidden/>
    <w:rsid w:val="00BC33E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E275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ui-provider">
    <w:name w:val="ui-provider"/>
    <w:basedOn w:val="a0"/>
    <w:rsid w:val="00A3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BCEE-B1EE-4961-B780-02F2AFBD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Osipova</dc:creator>
  <cp:keywords/>
  <dc:description/>
  <cp:lastModifiedBy>Aliya Osipova</cp:lastModifiedBy>
  <cp:revision>17</cp:revision>
  <dcterms:created xsi:type="dcterms:W3CDTF">2025-03-06T08:16:00Z</dcterms:created>
  <dcterms:modified xsi:type="dcterms:W3CDTF">2025-10-15T05:09:00Z</dcterms:modified>
</cp:coreProperties>
</file>